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Override PartName="/word/diagrams/drawing5.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diagrams/layout5.xml" ContentType="application/vnd.openxmlformats-officedocument.drawingml.diagramLayou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Bidi" w:hAnsiTheme="majorBidi" w:cstheme="majorBidi"/>
        </w:rPr>
        <w:id w:val="356786056"/>
        <w:docPartObj>
          <w:docPartGallery w:val="Cover Pages"/>
          <w:docPartUnique/>
        </w:docPartObj>
      </w:sdtPr>
      <w:sdtEndPr>
        <w:rPr>
          <w:color w:val="E48312" w:themeColor="accent1"/>
        </w:rPr>
      </w:sdtEndPr>
      <w:sdtContent>
        <w:p w:rsidR="00497B6B" w:rsidRPr="00AD71CD" w:rsidRDefault="00B7164F" w:rsidP="00497B6B">
          <w:pPr>
            <w:rPr>
              <w:rFonts w:asciiTheme="majorBidi" w:hAnsiTheme="majorBidi" w:cstheme="majorBidi"/>
            </w:rPr>
          </w:pPr>
          <w:r w:rsidRPr="00B7164F">
            <w:rPr>
              <w:rFonts w:asciiTheme="majorBidi" w:hAnsiTheme="majorBidi" w:cstheme="majorBidi"/>
              <w:noProof/>
            </w:rPr>
            <w:pict>
              <v:group id="Group 3" o:spid="_x0000_s1026" style="position:absolute;margin-left:0;margin-top:23pt;width:8in;height:95.7pt;z-index:251666432;mso-width-percent:941;mso-height-percent:121;mso-position-horizontal:center;mso-position-horizontal-relative:margin;mso-position-vertical-relative:page;mso-width-percent:941;mso-height-percent:121"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X30sQA&#10;AADaAAAADwAAAGRycy9kb3ducmV2LnhtbESPQUsDMRSE74L/ITyhN5u1qJRt01KE0qUHxerB3h6b&#10;52bt5mVJntvtvzeC4HGYmW+Y5Xr0nRoopjawgbtpAYq4DrblxsD72/Z2DioJssUuMBm4UIL16vpq&#10;iaUNZ36l4SCNyhBOJRpwIn2pdaodeUzT0BNn7zNEj5JlbLSNeM5w3+lZUTxqjy3nBYc9PTmqT4dv&#10;b+BlP8wrucwoPruP3TZWD1+yOxozuRk3C1BCo/yH/9qVNXAPv1fyDd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l99LEAAAA2gAAAA8AAAAAAAAAAAAAAAAAmAIAAGRycy9k&#10;b3ducmV2LnhtbFBLBQYAAAAABAAEAPUAAACJAwAAAAA=&#10;" path="m,l7312660,r,1129665l3619500,733425,,1091565,,xe" fillcolor="#e48312 [3204]" stroked="f" strokeweight="1pt">
                  <v:stroke joinstyle="miter"/>
                  <v:path arrowok="t" o:connecttype="custom" o:connectlocs="0,0;7315200,0;7315200,1130373;3620757,733885;0,1092249;0,0" o:connectangles="0,0,0,0,0,0"/>
                </v:shape>
                <v:rect id="Rectangle 5" o:spid="_x0000_s1028" style="position:absolute;width:73152;height:121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zZLMQA&#10;AADaAAAADwAAAGRycy9kb3ducmV2LnhtbESPQWvCQBSE7wX/w/IEb3VjRQmpq6gY6MlULZTeHtln&#10;Esy+TbPbJP77bqHgcZiZb5jVZjC16Kh1lWUFs2kEgji3uuJCwcclfY5BOI+ssbZMCu7kYLMePa0w&#10;0bbnE3VnX4gAYZeggtL7JpHS5SUZdFPbEAfvaluDPsi2kLrFPsBNLV+iaCkNVhwWSmxoX1J+O/8Y&#10;BcfDXl6X99R8z+OvbHeou893kyk1GQ/bVxCeBv8I/7fftIIF/F0JN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82SzEAAAA2gAAAA8AAAAAAAAAAAAAAAAAmAIAAGRycy9k&#10;b3ducmV2LnhtbFBLBQYAAAAABAAEAPUAAACJAwAAAAA=&#10;" stroked="f" strokeweight="1pt">
                  <v:fill r:id="rId8" o:title="" recolor="t" rotate="t" type="frame"/>
                </v:rect>
                <w10:wrap anchorx="margin" anchory="page"/>
              </v:group>
            </w:pict>
          </w:r>
        </w:p>
        <w:p w:rsidR="00497B6B" w:rsidRPr="00AD71CD" w:rsidRDefault="00B7164F" w:rsidP="00497B6B">
          <w:pPr>
            <w:rPr>
              <w:rFonts w:asciiTheme="majorBidi" w:hAnsiTheme="majorBidi" w:cstheme="majorBidi"/>
              <w:color w:val="E48312" w:themeColor="accent1"/>
            </w:rPr>
          </w:pPr>
          <w:r w:rsidRPr="00B7164F">
            <w:rPr>
              <w:rFonts w:asciiTheme="majorBidi" w:hAnsiTheme="majorBidi" w:cstheme="majorBidi"/>
              <w:noProof/>
            </w:rPr>
            <w:pict>
              <v:group id="Group 149" o:spid="_x0000_s1033" style="position:absolute;margin-left:-54.05pt;margin-top:687.95pt;width:8in;height:95.7pt;rotation:180;z-index:251660288;mso-position-horizontal-relative:margin;mso-position-vertical-relative:page"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&#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">
                <v:shape id="Rectangle 51" o:spid="_x0000_s1035"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e48312 [3204]" stroked="f" strokeweight="1pt">
                  <v:stroke joinstyle="miter"/>
                  <v:path arrowok="t" o:connecttype="custom" o:connectlocs="0,0;7315200,0;7315200,1130373;3620757,733885;0,1092249;0,0" o:connectangles="0,0,0,0,0,0"/>
                </v:shape>
                <v:rect id="Rectangle 151" o:spid="_x0000_s1034" style="position:absolute;width:73152;height:121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8" o:title="" recolor="t" rotate="t" type="frame"/>
                </v:rect>
                <w10:wrap anchorx="margin" anchory="page"/>
              </v:group>
            </w:pict>
          </w:r>
          <w:r w:rsidRPr="00B7164F">
            <w:rPr>
              <w:rFonts w:asciiTheme="majorBidi" w:hAnsiTheme="majorBidi" w:cstheme="majorBidi"/>
              <w:noProof/>
            </w:rPr>
            <w:pict>
              <v:shapetype id="_x0000_t202" coordsize="21600,21600" o:spt="202" path="m,l,21600r21600,l21600,xe">
                <v:stroke joinstyle="miter"/>
                <v:path gradientshapeok="t" o:connecttype="rect"/>
              </v:shapetype>
              <v:shape id="Text Box 153" o:spid="_x0000_s1032" type="#_x0000_t202" style="position:absolute;margin-left:0;margin-top:0;width:8in;height:79.5pt;z-index:251663360;visibility:visible;mso-width-percent:941;mso-height-percent:100;mso-position-horizontal:center;mso-position-horizontal-relative:margin;mso-position-vertical:bottom;mso-position-vertical-relative:margin;mso-width-percent:941;mso-height-percen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" filled="f" stroked="f" strokeweight=".5pt">
                <v:textbox style="mso-fit-shape-to-text:t" inset="126pt,0,54pt,0">
                  <w:txbxContent>
                    <w:p w:rsidR="001D3E0E" w:rsidRDefault="001D3E0E" w:rsidP="00497B6B">
                      <w:pPr>
                        <w:pStyle w:val="a3"/>
                        <w:jc w:val="right"/>
                        <w:rPr>
                          <w:color w:val="E48312" w:themeColor="accent1"/>
                          <w:sz w:val="28"/>
                          <w:szCs w:val="28"/>
                          <w:lang w:val="bg-BG"/>
                        </w:rPr>
                      </w:pPr>
                      <w:r>
                        <w:rPr>
                          <w:color w:val="E48312" w:themeColor="accent1"/>
                          <w:sz w:val="28"/>
                          <w:szCs w:val="28"/>
                          <w:lang w:val="bg-BG"/>
                        </w:rPr>
                        <w:t>Община Чипровци, гр. Чипровци, бул. Петър Парчевич 45</w:t>
                      </w:r>
                    </w:p>
                    <w:p w:rsidR="001D3E0E" w:rsidRDefault="001D3E0E" w:rsidP="00497B6B">
                      <w:pPr>
                        <w:pStyle w:val="a3"/>
                        <w:jc w:val="right"/>
                        <w:rPr>
                          <w:color w:val="E48312" w:themeColor="accent1"/>
                          <w:sz w:val="28"/>
                          <w:szCs w:val="28"/>
                          <w:lang w:val="bg-BG"/>
                        </w:rPr>
                      </w:pPr>
                      <w:r>
                        <w:rPr>
                          <w:color w:val="E48312" w:themeColor="accent1"/>
                          <w:sz w:val="28"/>
                          <w:szCs w:val="28"/>
                          <w:lang w:val="bg-BG"/>
                        </w:rPr>
                        <w:t xml:space="preserve">Приета с решение на Общински Съвет </w:t>
                      </w:r>
                      <w:r>
                        <w:rPr>
                          <w:color w:val="E48312" w:themeColor="accent1"/>
                          <w:sz w:val="28"/>
                          <w:szCs w:val="28"/>
                          <w:lang w:val="fr-FR"/>
                        </w:rPr>
                        <w:t>No </w:t>
                      </w:r>
                      <w:r>
                        <w:rPr>
                          <w:color w:val="E48312" w:themeColor="accent1"/>
                          <w:sz w:val="28"/>
                          <w:szCs w:val="28"/>
                          <w:lang w:val="bg-BG"/>
                        </w:rPr>
                        <w:t>…</w:t>
                      </w:r>
                    </w:p>
                    <w:p w:rsidR="001D3E0E" w:rsidRPr="00D77B01" w:rsidRDefault="001D3E0E" w:rsidP="00497B6B">
                      <w:pPr>
                        <w:pStyle w:val="a3"/>
                        <w:jc w:val="right"/>
                        <w:rPr>
                          <w:color w:val="E48312" w:themeColor="accent1"/>
                          <w:sz w:val="28"/>
                          <w:szCs w:val="28"/>
                          <w:lang w:val="bg-BG"/>
                        </w:rPr>
                      </w:pPr>
                      <w:r>
                        <w:rPr>
                          <w:color w:val="E48312" w:themeColor="accent1"/>
                          <w:sz w:val="28"/>
                          <w:szCs w:val="28"/>
                          <w:lang w:val="bg-BG"/>
                        </w:rPr>
                        <w:t>Изготвено от „ГЕОКОНСУЛТ - България“</w:t>
                      </w:r>
                    </w:p>
                    <w:p w:rsidR="001D3E0E" w:rsidRPr="00D77B01" w:rsidRDefault="001D3E0E" w:rsidP="00497B6B">
                      <w:pPr>
                        <w:pStyle w:val="a3"/>
                        <w:jc w:val="center"/>
                        <w:rPr>
                          <w:color w:val="595959" w:themeColor="text1" w:themeTint="A6"/>
                          <w:sz w:val="20"/>
                          <w:szCs w:val="20"/>
                          <w:lang w:val="bg-BG"/>
                        </w:rPr>
                      </w:pPr>
                    </w:p>
                  </w:txbxContent>
                </v:textbox>
                <w10:wrap type="square" anchorx="margin" anchory="margin"/>
              </v:shape>
            </w:pict>
          </w:r>
          <w:r w:rsidR="00497B6B" w:rsidRPr="00AD71CD">
            <w:rPr>
              <w:rFonts w:asciiTheme="majorBidi" w:hAnsiTheme="majorBidi" w:cstheme="majorBidi"/>
              <w:noProof/>
              <w:color w:val="E48312" w:themeColor="accent1"/>
              <w:lang w:val="bg-BG" w:eastAsia="bg-BG"/>
            </w:rPr>
            <w:drawing>
              <wp:anchor distT="0" distB="0" distL="114300" distR="114300" simplePos="0" relativeHeight="251665408" behindDoc="0" locked="0" layoutInCell="1" allowOverlap="1">
                <wp:simplePos x="0" y="0"/>
                <wp:positionH relativeFrom="margin">
                  <wp:posOffset>1520825</wp:posOffset>
                </wp:positionH>
                <wp:positionV relativeFrom="paragraph">
                  <wp:posOffset>4323080</wp:posOffset>
                </wp:positionV>
                <wp:extent cx="2900680" cy="2175510"/>
                <wp:effectExtent l="19050" t="0" r="13970" b="643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20_Obstina4iprovci.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00680" cy="217551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B7164F">
            <w:rPr>
              <w:rFonts w:asciiTheme="majorBidi" w:hAnsiTheme="majorBidi" w:cstheme="majorBidi"/>
              <w:noProof/>
            </w:rPr>
            <w:pict>
              <v:shape id="Text Box 152" o:spid="_x0000_s1031" type="#_x0000_t202" style="position:absolute;margin-left:0;margin-top:0;width:8in;height:1in;z-index:251662336;visibility:visible;mso-width-percent:941;mso-height-percent:92;mso-position-horizontal:center;mso-position-horizontal-relative:margin;mso-position-vertical:bottom;mso-position-vertical-relative:margin;mso-width-percent:941;mso-height-percent:92;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" filled="f" stroked="f" strokeweight=".5pt">
                <v:textbox inset="126pt,0,54pt,0">
                  <w:txbxContent>
                    <w:p w:rsidR="001D3E0E" w:rsidRDefault="001D3E0E" w:rsidP="00497B6B">
                      <w:pPr>
                        <w:pStyle w:val="a3"/>
                        <w:jc w:val="right"/>
                        <w:rPr>
                          <w:color w:val="595959" w:themeColor="text1" w:themeTint="A6"/>
                          <w:sz w:val="18"/>
                          <w:szCs w:val="18"/>
                        </w:rPr>
                      </w:pPr>
                    </w:p>
                  </w:txbxContent>
                </v:textbox>
                <w10:wrap type="square" anchorx="margin" anchory="margin"/>
              </v:shape>
            </w:pict>
          </w:r>
          <w:r w:rsidRPr="00B7164F">
            <w:rPr>
              <w:rFonts w:asciiTheme="majorBidi" w:hAnsiTheme="majorBidi" w:cstheme="majorBidi"/>
              <w:noProof/>
            </w:rPr>
            <w:pict>
              <v:line id="Straight Connector 1" o:spid="_x0000_s1030" style="position:absolute;z-index:251664384;visibility:visible;mso-position-horizontal-relative:text;mso-position-vertical-relative:text" from="-35.15pt,323.55pt" to="529.95pt,3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" strokecolor="#e48312 [3204]" strokeweight=".5pt">
                <v:stroke joinstyle="miter"/>
              </v:line>
            </w:pict>
          </w:r>
          <w:r w:rsidRPr="00B7164F">
            <w:rPr>
              <w:rFonts w:asciiTheme="majorBidi" w:hAnsiTheme="majorBidi" w:cstheme="majorBidi"/>
              <w:noProof/>
            </w:rPr>
            <w:pict>
              <v:shape id="Text Box 154" o:spid="_x0000_s1029" type="#_x0000_t202" style="position:absolute;margin-left:-.85pt;margin-top:173.3pt;width:580.2pt;height:314.6pt;z-index:251661312;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" filled="f" stroked="f" strokeweight=".5pt">
                <v:textbox inset="126pt,0,54pt,0">
                  <w:txbxContent>
                    <w:p w:rsidR="001D3E0E" w:rsidRPr="00D77B01" w:rsidRDefault="00B7164F" w:rsidP="00497B6B">
                      <w:pPr>
                        <w:jc w:val="center"/>
                        <w:rPr>
                          <w:b/>
                          <w:color w:val="E48312" w:themeColor="accent1"/>
                          <w:sz w:val="64"/>
                          <w:szCs w:val="64"/>
                        </w:rPr>
                      </w:pPr>
                      <w:sdt>
                        <w:sdtPr>
                          <w:rPr>
                            <w:b/>
                            <w:caps/>
                            <w:color w:val="E48312" w:themeColor="accent1"/>
                            <w:sz w:val="64"/>
                            <w:szCs w:val="64"/>
                            <w:lang w:val="bg-BG"/>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001D3E0E" w:rsidRPr="00497B6B">
                            <w:rPr>
                              <w:b/>
                              <w:caps/>
                              <w:color w:val="E48312" w:themeColor="accent1"/>
                              <w:sz w:val="64"/>
                              <w:szCs w:val="64"/>
                              <w:lang w:val="bg-BG"/>
                            </w:rPr>
                            <w:t xml:space="preserve">Общинска програма за управление на ОТПАДЪЦИТЕ </w:t>
                          </w:r>
                          <w:r w:rsidR="001D3E0E">
                            <w:rPr>
                              <w:b/>
                              <w:caps/>
                              <w:color w:val="E48312" w:themeColor="accent1"/>
                              <w:sz w:val="64"/>
                              <w:szCs w:val="64"/>
                              <w:lang w:val="bg-BG"/>
                            </w:rPr>
                            <w:t xml:space="preserve">на </w:t>
                          </w:r>
                          <w:r w:rsidR="001D3E0E" w:rsidRPr="00497B6B">
                            <w:rPr>
                              <w:b/>
                              <w:caps/>
                              <w:color w:val="E48312" w:themeColor="accent1"/>
                              <w:sz w:val="64"/>
                              <w:szCs w:val="64"/>
                              <w:lang w:val="bg-BG"/>
                            </w:rPr>
                            <w:t>община чипровци за периода 2015-2020г.</w:t>
                          </w:r>
                        </w:sdtContent>
                      </w:sdt>
                    </w:p>
                    <w:p w:rsidR="001D3E0E" w:rsidRDefault="001D3E0E" w:rsidP="00497B6B">
                      <w:pPr>
                        <w:jc w:val="center"/>
                        <w:rPr>
                          <w:color w:val="E48312" w:themeColor="accent1"/>
                          <w:sz w:val="64"/>
                          <w:szCs w:val="64"/>
                        </w:rPr>
                      </w:pPr>
                    </w:p>
                    <w:p w:rsidR="001D3E0E" w:rsidRDefault="001D3E0E" w:rsidP="00497B6B">
                      <w:pPr>
                        <w:jc w:val="center"/>
                        <w:rPr>
                          <w:color w:val="E48312" w:themeColor="accent1"/>
                          <w:sz w:val="64"/>
                          <w:szCs w:val="64"/>
                        </w:rPr>
                      </w:pPr>
                    </w:p>
                  </w:txbxContent>
                </v:textbox>
                <w10:wrap type="square" anchorx="page" anchory="page"/>
              </v:shape>
            </w:pict>
          </w:r>
          <w:r w:rsidR="00497B6B" w:rsidRPr="00AD71CD">
            <w:rPr>
              <w:rFonts w:asciiTheme="majorBidi" w:hAnsiTheme="majorBidi" w:cstheme="majorBidi"/>
              <w:color w:val="E48312" w:themeColor="accent1"/>
            </w:rPr>
            <w:br w:type="page"/>
          </w:r>
        </w:p>
      </w:sdtContent>
    </w:sdt>
    <w:p w:rsidR="00497B6B" w:rsidRPr="00AD71CD" w:rsidRDefault="00497B6B" w:rsidP="00497B6B">
      <w:pPr>
        <w:jc w:val="both"/>
        <w:rPr>
          <w:rFonts w:asciiTheme="majorBidi" w:hAnsiTheme="majorBidi" w:cstheme="majorBidi"/>
          <w:b/>
          <w:sz w:val="28"/>
          <w:szCs w:val="28"/>
          <w:lang w:val="bg-BG"/>
        </w:rPr>
      </w:pPr>
      <w:r w:rsidRPr="00AD71CD">
        <w:rPr>
          <w:rFonts w:asciiTheme="majorBidi" w:hAnsiTheme="majorBidi" w:cstheme="majorBidi"/>
          <w:noProof/>
          <w:sz w:val="90"/>
          <w:szCs w:val="90"/>
          <w:lang w:val="bg-BG" w:eastAsia="bg-BG"/>
        </w:rPr>
        <w:lastRenderedPageBreak/>
        <w:drawing>
          <wp:anchor distT="0" distB="0" distL="114300" distR="114300" simplePos="0" relativeHeight="251659264" behindDoc="1" locked="0" layoutInCell="1" allowOverlap="1">
            <wp:simplePos x="0" y="0"/>
            <wp:positionH relativeFrom="page">
              <wp:align>left</wp:align>
            </wp:positionH>
            <wp:positionV relativeFrom="paragraph">
              <wp:posOffset>-1064012</wp:posOffset>
            </wp:positionV>
            <wp:extent cx="2943225" cy="10272782"/>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 r="3" b="949"/>
                    <a:stretch/>
                  </pic:blipFill>
                  <pic:spPr bwMode="auto">
                    <a:xfrm>
                      <a:off x="0" y="0"/>
                      <a:ext cx="2943225" cy="1027278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497B6B" w:rsidRPr="00AD71CD" w:rsidRDefault="00497B6B" w:rsidP="00497B6B">
      <w:pPr>
        <w:pStyle w:val="a5"/>
        <w:jc w:val="center"/>
        <w:rPr>
          <w:rFonts w:asciiTheme="majorBidi" w:hAnsiTheme="majorBidi"/>
          <w:sz w:val="90"/>
          <w:szCs w:val="90"/>
          <w:lang w:val="bg-BG"/>
        </w:rPr>
      </w:pPr>
    </w:p>
    <w:p w:rsidR="00497B6B" w:rsidRPr="00AD71CD" w:rsidRDefault="00497B6B" w:rsidP="00497B6B">
      <w:pPr>
        <w:pStyle w:val="a5"/>
        <w:jc w:val="center"/>
        <w:rPr>
          <w:rFonts w:asciiTheme="majorBidi" w:hAnsiTheme="majorBidi"/>
          <w:sz w:val="90"/>
          <w:szCs w:val="90"/>
          <w:lang w:val="bg-BG"/>
        </w:rPr>
      </w:pPr>
    </w:p>
    <w:p w:rsidR="00497B6B" w:rsidRPr="00AD71CD" w:rsidRDefault="00497B6B" w:rsidP="00497B6B">
      <w:pPr>
        <w:pStyle w:val="a5"/>
        <w:jc w:val="center"/>
        <w:rPr>
          <w:rFonts w:asciiTheme="majorBidi" w:hAnsiTheme="majorBidi"/>
          <w:sz w:val="90"/>
          <w:szCs w:val="90"/>
          <w:lang w:val="bg-BG"/>
        </w:rPr>
      </w:pPr>
    </w:p>
    <w:p w:rsidR="00497B6B" w:rsidRPr="00AD71CD" w:rsidRDefault="00497B6B" w:rsidP="00497B6B">
      <w:pPr>
        <w:pStyle w:val="a5"/>
        <w:jc w:val="center"/>
        <w:rPr>
          <w:rFonts w:asciiTheme="majorBidi" w:hAnsiTheme="majorBidi"/>
          <w:sz w:val="80"/>
          <w:szCs w:val="80"/>
          <w:lang w:val="bg-BG"/>
        </w:rPr>
      </w:pPr>
    </w:p>
    <w:p w:rsidR="00497B6B" w:rsidRPr="00AD71CD" w:rsidRDefault="00497B6B" w:rsidP="00497B6B">
      <w:pPr>
        <w:pStyle w:val="a5"/>
        <w:jc w:val="center"/>
        <w:rPr>
          <w:rFonts w:asciiTheme="majorBidi" w:hAnsiTheme="majorBidi"/>
          <w:b/>
          <w:color w:val="BD582C" w:themeColor="accent2"/>
          <w:sz w:val="90"/>
          <w:szCs w:val="90"/>
          <w:lang w:val="bg-BG"/>
        </w:rPr>
      </w:pPr>
    </w:p>
    <w:p w:rsidR="00497B6B" w:rsidRPr="00AD71CD" w:rsidRDefault="00497B6B" w:rsidP="00497B6B">
      <w:pPr>
        <w:pStyle w:val="a5"/>
        <w:jc w:val="center"/>
        <w:rPr>
          <w:rFonts w:asciiTheme="majorBidi" w:hAnsiTheme="majorBidi"/>
          <w:b/>
          <w:color w:val="BD582C" w:themeColor="accent2"/>
          <w:sz w:val="90"/>
          <w:szCs w:val="90"/>
          <w:lang w:val="bg-BG"/>
        </w:rPr>
      </w:pPr>
      <w:r w:rsidRPr="00AD71CD">
        <w:rPr>
          <w:rFonts w:asciiTheme="majorBidi" w:hAnsiTheme="majorBidi"/>
          <w:b/>
          <w:color w:val="BD582C" w:themeColor="accent2"/>
          <w:sz w:val="90"/>
          <w:szCs w:val="90"/>
          <w:lang w:val="bg-BG"/>
        </w:rPr>
        <w:t>Общинска програма за управление на отпадъците на община Чипровци за периода 2015-2020г.</w:t>
      </w:r>
    </w:p>
    <w:p w:rsidR="00497B6B" w:rsidRPr="00AD71CD" w:rsidRDefault="00497B6B" w:rsidP="00497B6B">
      <w:pPr>
        <w:rPr>
          <w:rFonts w:asciiTheme="majorBidi" w:hAnsiTheme="majorBidi" w:cstheme="majorBidi"/>
          <w:lang w:val="bg-BG"/>
        </w:rPr>
      </w:pPr>
    </w:p>
    <w:p w:rsidR="00497B6B" w:rsidRPr="00AD71CD" w:rsidRDefault="00497B6B" w:rsidP="00497B6B">
      <w:pPr>
        <w:rPr>
          <w:rFonts w:asciiTheme="majorBidi" w:hAnsiTheme="majorBidi" w:cstheme="majorBidi"/>
          <w:lang w:val="bg-BG"/>
        </w:rPr>
      </w:pPr>
    </w:p>
    <w:sdt>
      <w:sdtPr>
        <w:rPr>
          <w:rFonts w:asciiTheme="majorBidi" w:eastAsiaTheme="minorEastAsia" w:hAnsiTheme="majorBidi" w:cstheme="minorBidi"/>
          <w:b w:val="0"/>
          <w:bCs w:val="0"/>
          <w:color w:val="auto"/>
          <w:sz w:val="22"/>
          <w:szCs w:val="22"/>
        </w:rPr>
        <w:id w:val="-300920498"/>
        <w:docPartObj>
          <w:docPartGallery w:val="Table of Contents"/>
          <w:docPartUnique/>
        </w:docPartObj>
      </w:sdtPr>
      <w:sdtEndPr>
        <w:rPr>
          <w:noProof/>
        </w:rPr>
      </w:sdtEndPr>
      <w:sdtContent>
        <w:p w:rsidR="00497B6B" w:rsidRPr="00AD71CD" w:rsidRDefault="00AD71CD" w:rsidP="00AD71CD">
          <w:pPr>
            <w:pStyle w:val="af5"/>
            <w:spacing w:after="240"/>
            <w:rPr>
              <w:rFonts w:asciiTheme="majorBidi" w:hAnsiTheme="majorBidi"/>
              <w:lang w:val="bg-BG"/>
            </w:rPr>
          </w:pPr>
          <w:r>
            <w:rPr>
              <w:rFonts w:asciiTheme="majorBidi" w:hAnsiTheme="majorBidi"/>
              <w:lang w:val="bg-BG"/>
            </w:rPr>
            <w:t>СЪДЪРЖАНИЕ</w:t>
          </w:r>
        </w:p>
        <w:p w:rsidR="00076199" w:rsidRPr="00076199" w:rsidRDefault="00B7164F">
          <w:pPr>
            <w:pStyle w:val="11"/>
            <w:tabs>
              <w:tab w:val="left" w:pos="440"/>
              <w:tab w:val="right" w:leader="dot" w:pos="9350"/>
            </w:tabs>
            <w:rPr>
              <w:noProof/>
              <w:sz w:val="18"/>
              <w:szCs w:val="18"/>
            </w:rPr>
          </w:pPr>
          <w:r w:rsidRPr="00B7164F">
            <w:rPr>
              <w:rFonts w:asciiTheme="majorBidi" w:hAnsiTheme="majorBidi" w:cstheme="majorBidi"/>
            </w:rPr>
            <w:fldChar w:fldCharType="begin"/>
          </w:r>
          <w:r w:rsidR="00D45380" w:rsidRPr="00AD71CD">
            <w:rPr>
              <w:rFonts w:asciiTheme="majorBidi" w:hAnsiTheme="majorBidi" w:cstheme="majorBidi"/>
            </w:rPr>
            <w:instrText xml:space="preserve"> TOC \o "1-3" \h \z \u </w:instrText>
          </w:r>
          <w:r w:rsidRPr="00B7164F">
            <w:rPr>
              <w:rFonts w:asciiTheme="majorBidi" w:hAnsiTheme="majorBidi" w:cstheme="majorBidi"/>
            </w:rPr>
            <w:fldChar w:fldCharType="separate"/>
          </w:r>
          <w:hyperlink w:anchor="_Toc433888806" w:history="1">
            <w:r w:rsidR="00076199" w:rsidRPr="00076199">
              <w:rPr>
                <w:rStyle w:val="afe"/>
                <w:rFonts w:asciiTheme="majorBidi" w:hAnsiTheme="majorBidi"/>
                <w:noProof/>
                <w:sz w:val="18"/>
                <w:szCs w:val="18"/>
                <w:lang w:val="bg-BG"/>
              </w:rPr>
              <w:t>1.</w:t>
            </w:r>
            <w:r w:rsidR="00076199" w:rsidRPr="00076199">
              <w:rPr>
                <w:noProof/>
                <w:sz w:val="18"/>
                <w:szCs w:val="18"/>
              </w:rPr>
              <w:tab/>
            </w:r>
            <w:r w:rsidR="00076199" w:rsidRPr="00076199">
              <w:rPr>
                <w:rStyle w:val="afe"/>
                <w:rFonts w:asciiTheme="majorBidi" w:hAnsiTheme="majorBidi"/>
                <w:noProof/>
                <w:sz w:val="18"/>
                <w:szCs w:val="18"/>
                <w:lang w:val="bg-BG"/>
              </w:rPr>
              <w:t>ВЪВЕДЕНИЕ</w:t>
            </w:r>
            <w:r w:rsidR="00076199" w:rsidRPr="00076199">
              <w:rPr>
                <w:noProof/>
                <w:webHidden/>
                <w:sz w:val="18"/>
                <w:szCs w:val="18"/>
              </w:rPr>
              <w:tab/>
            </w:r>
            <w:r w:rsidRPr="00076199">
              <w:rPr>
                <w:noProof/>
                <w:webHidden/>
                <w:sz w:val="18"/>
                <w:szCs w:val="18"/>
              </w:rPr>
              <w:fldChar w:fldCharType="begin"/>
            </w:r>
            <w:r w:rsidR="00076199" w:rsidRPr="00076199">
              <w:rPr>
                <w:noProof/>
                <w:webHidden/>
                <w:sz w:val="18"/>
                <w:szCs w:val="18"/>
              </w:rPr>
              <w:instrText xml:space="preserve"> PAGEREF _Toc433888806 \h </w:instrText>
            </w:r>
            <w:r w:rsidRPr="00076199">
              <w:rPr>
                <w:noProof/>
                <w:webHidden/>
                <w:sz w:val="18"/>
                <w:szCs w:val="18"/>
              </w:rPr>
            </w:r>
            <w:r w:rsidRPr="00076199">
              <w:rPr>
                <w:noProof/>
                <w:webHidden/>
                <w:sz w:val="18"/>
                <w:szCs w:val="18"/>
              </w:rPr>
              <w:fldChar w:fldCharType="separate"/>
            </w:r>
            <w:r w:rsidR="00076199" w:rsidRPr="00076199">
              <w:rPr>
                <w:noProof/>
                <w:webHidden/>
                <w:sz w:val="18"/>
                <w:szCs w:val="18"/>
              </w:rPr>
              <w:t>3</w:t>
            </w:r>
            <w:r w:rsidRPr="00076199">
              <w:rPr>
                <w:noProof/>
                <w:webHidden/>
                <w:sz w:val="18"/>
                <w:szCs w:val="18"/>
              </w:rPr>
              <w:fldChar w:fldCharType="end"/>
            </w:r>
          </w:hyperlink>
        </w:p>
        <w:p w:rsidR="00076199" w:rsidRPr="00076199" w:rsidRDefault="00B7164F">
          <w:pPr>
            <w:pStyle w:val="11"/>
            <w:tabs>
              <w:tab w:val="left" w:pos="440"/>
              <w:tab w:val="right" w:leader="dot" w:pos="9350"/>
            </w:tabs>
            <w:rPr>
              <w:noProof/>
              <w:sz w:val="18"/>
              <w:szCs w:val="18"/>
            </w:rPr>
          </w:pPr>
          <w:hyperlink w:anchor="_Toc433888807" w:history="1">
            <w:r w:rsidR="00076199" w:rsidRPr="00076199">
              <w:rPr>
                <w:rStyle w:val="afe"/>
                <w:rFonts w:asciiTheme="majorBidi" w:eastAsia="Times New Roman" w:hAnsiTheme="majorBidi"/>
                <w:noProof/>
                <w:sz w:val="18"/>
                <w:szCs w:val="18"/>
                <w:lang w:val="bg-BG" w:eastAsia="bg-BG"/>
              </w:rPr>
              <w:t>2.</w:t>
            </w:r>
            <w:r w:rsidR="00076199" w:rsidRPr="00076199">
              <w:rPr>
                <w:noProof/>
                <w:sz w:val="18"/>
                <w:szCs w:val="18"/>
              </w:rPr>
              <w:tab/>
            </w:r>
            <w:r w:rsidR="00076199" w:rsidRPr="00076199">
              <w:rPr>
                <w:rStyle w:val="afe"/>
                <w:rFonts w:asciiTheme="majorBidi" w:eastAsia="Times New Roman" w:hAnsiTheme="majorBidi"/>
                <w:noProof/>
                <w:sz w:val="18"/>
                <w:szCs w:val="18"/>
                <w:lang w:val="bg-BG" w:eastAsia="bg-BG"/>
              </w:rPr>
              <w:t>ОСНОВНИ ИЗВОДИ ОТ АНАЛИЗА НА СЪСТОЯНИЕТО И ПРОГНОЗИТЕ ЗА БЪДЕЩО РАЗВИТИЕ В УПРАВЛЕНИЕТО НА ОТПАДЪЦИТЕ</w:t>
            </w:r>
            <w:r w:rsidR="00076199" w:rsidRPr="00076199">
              <w:rPr>
                <w:noProof/>
                <w:webHidden/>
                <w:sz w:val="18"/>
                <w:szCs w:val="18"/>
              </w:rPr>
              <w:tab/>
            </w:r>
            <w:r w:rsidRPr="00076199">
              <w:rPr>
                <w:noProof/>
                <w:webHidden/>
                <w:sz w:val="18"/>
                <w:szCs w:val="18"/>
              </w:rPr>
              <w:fldChar w:fldCharType="begin"/>
            </w:r>
            <w:r w:rsidR="00076199" w:rsidRPr="00076199">
              <w:rPr>
                <w:noProof/>
                <w:webHidden/>
                <w:sz w:val="18"/>
                <w:szCs w:val="18"/>
              </w:rPr>
              <w:instrText xml:space="preserve"> PAGEREF _Toc433888807 \h </w:instrText>
            </w:r>
            <w:r w:rsidRPr="00076199">
              <w:rPr>
                <w:noProof/>
                <w:webHidden/>
                <w:sz w:val="18"/>
                <w:szCs w:val="18"/>
              </w:rPr>
            </w:r>
            <w:r w:rsidRPr="00076199">
              <w:rPr>
                <w:noProof/>
                <w:webHidden/>
                <w:sz w:val="18"/>
                <w:szCs w:val="18"/>
              </w:rPr>
              <w:fldChar w:fldCharType="separate"/>
            </w:r>
            <w:r w:rsidR="00076199" w:rsidRPr="00076199">
              <w:rPr>
                <w:noProof/>
                <w:webHidden/>
                <w:sz w:val="18"/>
                <w:szCs w:val="18"/>
              </w:rPr>
              <w:t>3</w:t>
            </w:r>
            <w:r w:rsidRPr="00076199">
              <w:rPr>
                <w:noProof/>
                <w:webHidden/>
                <w:sz w:val="18"/>
                <w:szCs w:val="18"/>
              </w:rPr>
              <w:fldChar w:fldCharType="end"/>
            </w:r>
          </w:hyperlink>
        </w:p>
        <w:p w:rsidR="00076199" w:rsidRPr="00076199" w:rsidRDefault="00B7164F">
          <w:pPr>
            <w:pStyle w:val="21"/>
            <w:tabs>
              <w:tab w:val="left" w:pos="880"/>
              <w:tab w:val="right" w:leader="dot" w:pos="9350"/>
            </w:tabs>
            <w:rPr>
              <w:noProof/>
              <w:sz w:val="18"/>
              <w:szCs w:val="18"/>
            </w:rPr>
          </w:pPr>
          <w:hyperlink w:anchor="_Toc433888808" w:history="1">
            <w:r w:rsidR="00076199" w:rsidRPr="00076199">
              <w:rPr>
                <w:rStyle w:val="afe"/>
                <w:rFonts w:asciiTheme="majorBidi" w:hAnsiTheme="majorBidi"/>
                <w:noProof/>
                <w:sz w:val="18"/>
                <w:szCs w:val="18"/>
                <w:lang w:val="bg-BG"/>
              </w:rPr>
              <w:t>2.1.</w:t>
            </w:r>
            <w:r w:rsidR="00076199" w:rsidRPr="00076199">
              <w:rPr>
                <w:noProof/>
                <w:sz w:val="18"/>
                <w:szCs w:val="18"/>
              </w:rPr>
              <w:tab/>
            </w:r>
            <w:r w:rsidR="00076199" w:rsidRPr="00076199">
              <w:rPr>
                <w:rStyle w:val="afe"/>
                <w:rFonts w:asciiTheme="majorBidi" w:hAnsiTheme="majorBidi"/>
                <w:noProof/>
                <w:sz w:val="18"/>
                <w:szCs w:val="18"/>
                <w:lang w:val="bg-BG"/>
              </w:rPr>
              <w:t>Управление на отпадъците</w:t>
            </w:r>
            <w:r w:rsidR="00076199" w:rsidRPr="00076199">
              <w:rPr>
                <w:noProof/>
                <w:webHidden/>
                <w:sz w:val="18"/>
                <w:szCs w:val="18"/>
              </w:rPr>
              <w:tab/>
            </w:r>
            <w:r w:rsidRPr="00076199">
              <w:rPr>
                <w:noProof/>
                <w:webHidden/>
                <w:sz w:val="18"/>
                <w:szCs w:val="18"/>
              </w:rPr>
              <w:fldChar w:fldCharType="begin"/>
            </w:r>
            <w:r w:rsidR="00076199" w:rsidRPr="00076199">
              <w:rPr>
                <w:noProof/>
                <w:webHidden/>
                <w:sz w:val="18"/>
                <w:szCs w:val="18"/>
              </w:rPr>
              <w:instrText xml:space="preserve"> PAGEREF _Toc433888808 \h </w:instrText>
            </w:r>
            <w:r w:rsidRPr="00076199">
              <w:rPr>
                <w:noProof/>
                <w:webHidden/>
                <w:sz w:val="18"/>
                <w:szCs w:val="18"/>
              </w:rPr>
            </w:r>
            <w:r w:rsidRPr="00076199">
              <w:rPr>
                <w:noProof/>
                <w:webHidden/>
                <w:sz w:val="18"/>
                <w:szCs w:val="18"/>
              </w:rPr>
              <w:fldChar w:fldCharType="separate"/>
            </w:r>
            <w:r w:rsidR="00076199" w:rsidRPr="00076199">
              <w:rPr>
                <w:noProof/>
                <w:webHidden/>
                <w:sz w:val="18"/>
                <w:szCs w:val="18"/>
              </w:rPr>
              <w:t>3</w:t>
            </w:r>
            <w:r w:rsidRPr="00076199">
              <w:rPr>
                <w:noProof/>
                <w:webHidden/>
                <w:sz w:val="18"/>
                <w:szCs w:val="18"/>
              </w:rPr>
              <w:fldChar w:fldCharType="end"/>
            </w:r>
          </w:hyperlink>
        </w:p>
        <w:p w:rsidR="00076199" w:rsidRPr="00076199" w:rsidRDefault="00B7164F">
          <w:pPr>
            <w:pStyle w:val="21"/>
            <w:tabs>
              <w:tab w:val="left" w:pos="880"/>
              <w:tab w:val="right" w:leader="dot" w:pos="9350"/>
            </w:tabs>
            <w:rPr>
              <w:noProof/>
              <w:sz w:val="18"/>
              <w:szCs w:val="18"/>
            </w:rPr>
          </w:pPr>
          <w:hyperlink w:anchor="_Toc433888809" w:history="1">
            <w:r w:rsidR="00076199" w:rsidRPr="00076199">
              <w:rPr>
                <w:rStyle w:val="afe"/>
                <w:rFonts w:asciiTheme="majorBidi" w:hAnsiTheme="majorBidi"/>
                <w:noProof/>
                <w:sz w:val="18"/>
                <w:szCs w:val="18"/>
                <w:lang w:val="bg-BG"/>
              </w:rPr>
              <w:t>2.2.</w:t>
            </w:r>
            <w:r w:rsidR="00076199" w:rsidRPr="00076199">
              <w:rPr>
                <w:noProof/>
                <w:sz w:val="18"/>
                <w:szCs w:val="18"/>
              </w:rPr>
              <w:tab/>
            </w:r>
            <w:r w:rsidR="00076199" w:rsidRPr="00076199">
              <w:rPr>
                <w:rStyle w:val="afe"/>
                <w:rFonts w:asciiTheme="majorBidi" w:hAnsiTheme="majorBidi"/>
                <w:noProof/>
                <w:sz w:val="18"/>
                <w:szCs w:val="18"/>
                <w:lang w:val="bg-BG"/>
              </w:rPr>
              <w:t>Анализ на политики и законодателство в областта на управление на отпадъците на ниво ЕС:</w:t>
            </w:r>
            <w:r w:rsidR="00076199" w:rsidRPr="00076199">
              <w:rPr>
                <w:noProof/>
                <w:webHidden/>
                <w:sz w:val="18"/>
                <w:szCs w:val="18"/>
              </w:rPr>
              <w:tab/>
            </w:r>
            <w:r w:rsidRPr="00076199">
              <w:rPr>
                <w:noProof/>
                <w:webHidden/>
                <w:sz w:val="18"/>
                <w:szCs w:val="18"/>
              </w:rPr>
              <w:fldChar w:fldCharType="begin"/>
            </w:r>
            <w:r w:rsidR="00076199" w:rsidRPr="00076199">
              <w:rPr>
                <w:noProof/>
                <w:webHidden/>
                <w:sz w:val="18"/>
                <w:szCs w:val="18"/>
              </w:rPr>
              <w:instrText xml:space="preserve"> PAGEREF _Toc433888809 \h </w:instrText>
            </w:r>
            <w:r w:rsidRPr="00076199">
              <w:rPr>
                <w:noProof/>
                <w:webHidden/>
                <w:sz w:val="18"/>
                <w:szCs w:val="18"/>
              </w:rPr>
            </w:r>
            <w:r w:rsidRPr="00076199">
              <w:rPr>
                <w:noProof/>
                <w:webHidden/>
                <w:sz w:val="18"/>
                <w:szCs w:val="18"/>
              </w:rPr>
              <w:fldChar w:fldCharType="separate"/>
            </w:r>
            <w:r w:rsidR="00076199" w:rsidRPr="00076199">
              <w:rPr>
                <w:noProof/>
                <w:webHidden/>
                <w:sz w:val="18"/>
                <w:szCs w:val="18"/>
              </w:rPr>
              <w:t>4</w:t>
            </w:r>
            <w:r w:rsidRPr="00076199">
              <w:rPr>
                <w:noProof/>
                <w:webHidden/>
                <w:sz w:val="18"/>
                <w:szCs w:val="18"/>
              </w:rPr>
              <w:fldChar w:fldCharType="end"/>
            </w:r>
          </w:hyperlink>
        </w:p>
        <w:p w:rsidR="00076199" w:rsidRPr="00076199" w:rsidRDefault="00B7164F">
          <w:pPr>
            <w:pStyle w:val="21"/>
            <w:tabs>
              <w:tab w:val="right" w:leader="dot" w:pos="9350"/>
            </w:tabs>
            <w:rPr>
              <w:noProof/>
              <w:sz w:val="18"/>
              <w:szCs w:val="18"/>
            </w:rPr>
          </w:pPr>
          <w:hyperlink w:anchor="_Toc433888810" w:history="1">
            <w:r w:rsidR="00076199" w:rsidRPr="00076199">
              <w:rPr>
                <w:rStyle w:val="afe"/>
                <w:rFonts w:asciiTheme="majorBidi" w:hAnsiTheme="majorBidi"/>
                <w:noProof/>
                <w:sz w:val="18"/>
                <w:szCs w:val="18"/>
                <w:lang w:val="bg-BG"/>
              </w:rPr>
              <w:t>2.3. Анализ на законодателството и политиката по управление на отпадъците в Р България:</w:t>
            </w:r>
            <w:r w:rsidR="00076199" w:rsidRPr="00076199">
              <w:rPr>
                <w:noProof/>
                <w:webHidden/>
                <w:sz w:val="18"/>
                <w:szCs w:val="18"/>
              </w:rPr>
              <w:tab/>
            </w:r>
            <w:r w:rsidRPr="00076199">
              <w:rPr>
                <w:noProof/>
                <w:webHidden/>
                <w:sz w:val="18"/>
                <w:szCs w:val="18"/>
              </w:rPr>
              <w:fldChar w:fldCharType="begin"/>
            </w:r>
            <w:r w:rsidR="00076199" w:rsidRPr="00076199">
              <w:rPr>
                <w:noProof/>
                <w:webHidden/>
                <w:sz w:val="18"/>
                <w:szCs w:val="18"/>
              </w:rPr>
              <w:instrText xml:space="preserve"> PAGEREF _Toc433888810 \h </w:instrText>
            </w:r>
            <w:r w:rsidRPr="00076199">
              <w:rPr>
                <w:noProof/>
                <w:webHidden/>
                <w:sz w:val="18"/>
                <w:szCs w:val="18"/>
              </w:rPr>
            </w:r>
            <w:r w:rsidRPr="00076199">
              <w:rPr>
                <w:noProof/>
                <w:webHidden/>
                <w:sz w:val="18"/>
                <w:szCs w:val="18"/>
              </w:rPr>
              <w:fldChar w:fldCharType="separate"/>
            </w:r>
            <w:r w:rsidR="00076199" w:rsidRPr="00076199">
              <w:rPr>
                <w:noProof/>
                <w:webHidden/>
                <w:sz w:val="18"/>
                <w:szCs w:val="18"/>
              </w:rPr>
              <w:t>7</w:t>
            </w:r>
            <w:r w:rsidRPr="00076199">
              <w:rPr>
                <w:noProof/>
                <w:webHidden/>
                <w:sz w:val="18"/>
                <w:szCs w:val="18"/>
              </w:rPr>
              <w:fldChar w:fldCharType="end"/>
            </w:r>
          </w:hyperlink>
        </w:p>
        <w:p w:rsidR="00076199" w:rsidRPr="00076199" w:rsidRDefault="00B7164F">
          <w:pPr>
            <w:pStyle w:val="21"/>
            <w:tabs>
              <w:tab w:val="left" w:pos="880"/>
              <w:tab w:val="right" w:leader="dot" w:pos="9350"/>
            </w:tabs>
            <w:rPr>
              <w:noProof/>
              <w:sz w:val="18"/>
              <w:szCs w:val="18"/>
            </w:rPr>
          </w:pPr>
          <w:hyperlink w:anchor="_Toc433888811" w:history="1">
            <w:r w:rsidR="00076199" w:rsidRPr="00076199">
              <w:rPr>
                <w:rStyle w:val="afe"/>
                <w:rFonts w:asciiTheme="majorBidi" w:hAnsiTheme="majorBidi"/>
                <w:noProof/>
                <w:sz w:val="18"/>
                <w:szCs w:val="18"/>
                <w:lang w:val="bg-BG"/>
              </w:rPr>
              <w:t>2.4.</w:t>
            </w:r>
            <w:r w:rsidR="00076199" w:rsidRPr="00076199">
              <w:rPr>
                <w:noProof/>
                <w:sz w:val="18"/>
                <w:szCs w:val="18"/>
              </w:rPr>
              <w:tab/>
            </w:r>
            <w:r w:rsidR="00076199" w:rsidRPr="00076199">
              <w:rPr>
                <w:rStyle w:val="afe"/>
                <w:rFonts w:asciiTheme="majorBidi" w:hAnsiTheme="majorBidi"/>
                <w:noProof/>
                <w:sz w:val="18"/>
                <w:szCs w:val="18"/>
                <w:lang w:val="bg-BG"/>
              </w:rPr>
              <w:t>Принципи при управлението на отпадъците</w:t>
            </w:r>
            <w:r w:rsidR="00076199" w:rsidRPr="00076199">
              <w:rPr>
                <w:noProof/>
                <w:webHidden/>
                <w:sz w:val="18"/>
                <w:szCs w:val="18"/>
              </w:rPr>
              <w:tab/>
            </w:r>
            <w:r w:rsidRPr="00076199">
              <w:rPr>
                <w:noProof/>
                <w:webHidden/>
                <w:sz w:val="18"/>
                <w:szCs w:val="18"/>
              </w:rPr>
              <w:fldChar w:fldCharType="begin"/>
            </w:r>
            <w:r w:rsidR="00076199" w:rsidRPr="00076199">
              <w:rPr>
                <w:noProof/>
                <w:webHidden/>
                <w:sz w:val="18"/>
                <w:szCs w:val="18"/>
              </w:rPr>
              <w:instrText xml:space="preserve"> PAGEREF _Toc433888811 \h </w:instrText>
            </w:r>
            <w:r w:rsidRPr="00076199">
              <w:rPr>
                <w:noProof/>
                <w:webHidden/>
                <w:sz w:val="18"/>
                <w:szCs w:val="18"/>
              </w:rPr>
            </w:r>
            <w:r w:rsidRPr="00076199">
              <w:rPr>
                <w:noProof/>
                <w:webHidden/>
                <w:sz w:val="18"/>
                <w:szCs w:val="18"/>
              </w:rPr>
              <w:fldChar w:fldCharType="separate"/>
            </w:r>
            <w:r w:rsidR="00076199" w:rsidRPr="00076199">
              <w:rPr>
                <w:noProof/>
                <w:webHidden/>
                <w:sz w:val="18"/>
                <w:szCs w:val="18"/>
              </w:rPr>
              <w:t>11</w:t>
            </w:r>
            <w:r w:rsidRPr="00076199">
              <w:rPr>
                <w:noProof/>
                <w:webHidden/>
                <w:sz w:val="18"/>
                <w:szCs w:val="18"/>
              </w:rPr>
              <w:fldChar w:fldCharType="end"/>
            </w:r>
          </w:hyperlink>
        </w:p>
        <w:p w:rsidR="00076199" w:rsidRPr="00076199" w:rsidRDefault="00B7164F">
          <w:pPr>
            <w:pStyle w:val="21"/>
            <w:tabs>
              <w:tab w:val="right" w:leader="dot" w:pos="9350"/>
            </w:tabs>
            <w:rPr>
              <w:noProof/>
              <w:sz w:val="18"/>
              <w:szCs w:val="18"/>
            </w:rPr>
          </w:pPr>
          <w:hyperlink w:anchor="_Toc433888812" w:history="1">
            <w:r w:rsidR="00076199" w:rsidRPr="00076199">
              <w:rPr>
                <w:rStyle w:val="afe"/>
                <w:rFonts w:asciiTheme="majorBidi" w:hAnsiTheme="majorBidi"/>
                <w:noProof/>
                <w:sz w:val="18"/>
                <w:szCs w:val="18"/>
                <w:lang w:val="bg-BG"/>
              </w:rPr>
              <w:t>2.5 Съществуващо състояние и практика по управление на отпадъците в община Чипровци</w:t>
            </w:r>
            <w:r w:rsidR="00076199" w:rsidRPr="00076199">
              <w:rPr>
                <w:noProof/>
                <w:webHidden/>
                <w:sz w:val="18"/>
                <w:szCs w:val="18"/>
              </w:rPr>
              <w:tab/>
            </w:r>
            <w:r w:rsidRPr="00076199">
              <w:rPr>
                <w:noProof/>
                <w:webHidden/>
                <w:sz w:val="18"/>
                <w:szCs w:val="18"/>
              </w:rPr>
              <w:fldChar w:fldCharType="begin"/>
            </w:r>
            <w:r w:rsidR="00076199" w:rsidRPr="00076199">
              <w:rPr>
                <w:noProof/>
                <w:webHidden/>
                <w:sz w:val="18"/>
                <w:szCs w:val="18"/>
              </w:rPr>
              <w:instrText xml:space="preserve"> PAGEREF _Toc433888812 \h </w:instrText>
            </w:r>
            <w:r w:rsidRPr="00076199">
              <w:rPr>
                <w:noProof/>
                <w:webHidden/>
                <w:sz w:val="18"/>
                <w:szCs w:val="18"/>
              </w:rPr>
            </w:r>
            <w:r w:rsidRPr="00076199">
              <w:rPr>
                <w:noProof/>
                <w:webHidden/>
                <w:sz w:val="18"/>
                <w:szCs w:val="18"/>
              </w:rPr>
              <w:fldChar w:fldCharType="separate"/>
            </w:r>
            <w:r w:rsidR="00076199" w:rsidRPr="00076199">
              <w:rPr>
                <w:noProof/>
                <w:webHidden/>
                <w:sz w:val="18"/>
                <w:szCs w:val="18"/>
              </w:rPr>
              <w:t>14</w:t>
            </w:r>
            <w:r w:rsidRPr="00076199">
              <w:rPr>
                <w:noProof/>
                <w:webHidden/>
                <w:sz w:val="18"/>
                <w:szCs w:val="18"/>
              </w:rPr>
              <w:fldChar w:fldCharType="end"/>
            </w:r>
          </w:hyperlink>
        </w:p>
        <w:p w:rsidR="00076199" w:rsidRPr="00076199" w:rsidRDefault="00B7164F">
          <w:pPr>
            <w:pStyle w:val="31"/>
            <w:tabs>
              <w:tab w:val="right" w:leader="dot" w:pos="9350"/>
            </w:tabs>
            <w:rPr>
              <w:noProof/>
              <w:sz w:val="18"/>
              <w:szCs w:val="18"/>
            </w:rPr>
          </w:pPr>
          <w:hyperlink w:anchor="_Toc433888813" w:history="1">
            <w:r w:rsidR="00076199" w:rsidRPr="00076199">
              <w:rPr>
                <w:rStyle w:val="afe"/>
                <w:rFonts w:asciiTheme="majorBidi" w:hAnsiTheme="majorBidi"/>
                <w:noProof/>
                <w:sz w:val="18"/>
                <w:szCs w:val="18"/>
                <w:lang w:val="bg-BG"/>
              </w:rPr>
              <w:t>2.5.1. Битови отпадъци</w:t>
            </w:r>
            <w:r w:rsidR="00076199" w:rsidRPr="00076199">
              <w:rPr>
                <w:noProof/>
                <w:webHidden/>
                <w:sz w:val="18"/>
                <w:szCs w:val="18"/>
              </w:rPr>
              <w:tab/>
            </w:r>
            <w:r w:rsidRPr="00076199">
              <w:rPr>
                <w:noProof/>
                <w:webHidden/>
                <w:sz w:val="18"/>
                <w:szCs w:val="18"/>
              </w:rPr>
              <w:fldChar w:fldCharType="begin"/>
            </w:r>
            <w:r w:rsidR="00076199" w:rsidRPr="00076199">
              <w:rPr>
                <w:noProof/>
                <w:webHidden/>
                <w:sz w:val="18"/>
                <w:szCs w:val="18"/>
              </w:rPr>
              <w:instrText xml:space="preserve"> PAGEREF _Toc433888813 \h </w:instrText>
            </w:r>
            <w:r w:rsidRPr="00076199">
              <w:rPr>
                <w:noProof/>
                <w:webHidden/>
                <w:sz w:val="18"/>
                <w:szCs w:val="18"/>
              </w:rPr>
            </w:r>
            <w:r w:rsidRPr="00076199">
              <w:rPr>
                <w:noProof/>
                <w:webHidden/>
                <w:sz w:val="18"/>
                <w:szCs w:val="18"/>
              </w:rPr>
              <w:fldChar w:fldCharType="separate"/>
            </w:r>
            <w:r w:rsidR="00076199" w:rsidRPr="00076199">
              <w:rPr>
                <w:noProof/>
                <w:webHidden/>
                <w:sz w:val="18"/>
                <w:szCs w:val="18"/>
              </w:rPr>
              <w:t>14</w:t>
            </w:r>
            <w:r w:rsidRPr="00076199">
              <w:rPr>
                <w:noProof/>
                <w:webHidden/>
                <w:sz w:val="18"/>
                <w:szCs w:val="18"/>
              </w:rPr>
              <w:fldChar w:fldCharType="end"/>
            </w:r>
          </w:hyperlink>
        </w:p>
        <w:p w:rsidR="00076199" w:rsidRPr="00076199" w:rsidRDefault="00B7164F" w:rsidP="002E3F28">
          <w:pPr>
            <w:pStyle w:val="31"/>
            <w:tabs>
              <w:tab w:val="right" w:leader="dot" w:pos="9350"/>
            </w:tabs>
            <w:rPr>
              <w:noProof/>
              <w:sz w:val="18"/>
              <w:szCs w:val="18"/>
            </w:rPr>
          </w:pPr>
          <w:hyperlink w:anchor="_Toc433888814" w:history="1">
            <w:r w:rsidR="00076199" w:rsidRPr="00076199">
              <w:rPr>
                <w:rStyle w:val="afe"/>
                <w:rFonts w:asciiTheme="majorBidi" w:hAnsiTheme="majorBidi"/>
                <w:noProof/>
                <w:sz w:val="18"/>
                <w:szCs w:val="18"/>
                <w:lang w:val="bg-BG"/>
              </w:rPr>
              <w:t>2.5.2 Отпадъци от опаковки</w:t>
            </w:r>
            <w:bookmarkStart w:id="0" w:name="_GoBack"/>
            <w:bookmarkEnd w:id="0"/>
            <w:r w:rsidR="00076199" w:rsidRPr="00076199">
              <w:rPr>
                <w:noProof/>
                <w:webHidden/>
                <w:sz w:val="18"/>
                <w:szCs w:val="18"/>
              </w:rPr>
              <w:tab/>
            </w:r>
            <w:r w:rsidRPr="00076199">
              <w:rPr>
                <w:noProof/>
                <w:webHidden/>
                <w:sz w:val="18"/>
                <w:szCs w:val="18"/>
              </w:rPr>
              <w:fldChar w:fldCharType="begin"/>
            </w:r>
            <w:r w:rsidR="00076199" w:rsidRPr="00076199">
              <w:rPr>
                <w:noProof/>
                <w:webHidden/>
                <w:sz w:val="18"/>
                <w:szCs w:val="18"/>
              </w:rPr>
              <w:instrText xml:space="preserve"> PAGEREF _Toc433888814 \h </w:instrText>
            </w:r>
            <w:r w:rsidRPr="00076199">
              <w:rPr>
                <w:noProof/>
                <w:webHidden/>
                <w:sz w:val="18"/>
                <w:szCs w:val="18"/>
              </w:rPr>
            </w:r>
            <w:r w:rsidRPr="00076199">
              <w:rPr>
                <w:noProof/>
                <w:webHidden/>
                <w:sz w:val="18"/>
                <w:szCs w:val="18"/>
              </w:rPr>
              <w:fldChar w:fldCharType="separate"/>
            </w:r>
            <w:r w:rsidR="00076199" w:rsidRPr="00076199">
              <w:rPr>
                <w:noProof/>
                <w:webHidden/>
                <w:sz w:val="18"/>
                <w:szCs w:val="18"/>
              </w:rPr>
              <w:t>19</w:t>
            </w:r>
            <w:r w:rsidRPr="00076199">
              <w:rPr>
                <w:noProof/>
                <w:webHidden/>
                <w:sz w:val="18"/>
                <w:szCs w:val="18"/>
              </w:rPr>
              <w:fldChar w:fldCharType="end"/>
            </w:r>
          </w:hyperlink>
        </w:p>
        <w:p w:rsidR="00076199" w:rsidRPr="00076199" w:rsidRDefault="00B7164F">
          <w:pPr>
            <w:pStyle w:val="31"/>
            <w:tabs>
              <w:tab w:val="right" w:leader="dot" w:pos="9350"/>
            </w:tabs>
            <w:rPr>
              <w:noProof/>
              <w:sz w:val="18"/>
              <w:szCs w:val="18"/>
            </w:rPr>
          </w:pPr>
          <w:hyperlink w:anchor="_Toc433888815" w:history="1">
            <w:r w:rsidR="00076199" w:rsidRPr="00076199">
              <w:rPr>
                <w:rStyle w:val="afe"/>
                <w:rFonts w:asciiTheme="majorBidi" w:hAnsiTheme="majorBidi"/>
                <w:noProof/>
                <w:sz w:val="18"/>
                <w:szCs w:val="18"/>
                <w:lang w:val="bg-BG"/>
              </w:rPr>
              <w:t>2.5.3. Строителни отпадъци</w:t>
            </w:r>
            <w:r w:rsidR="00076199" w:rsidRPr="00076199">
              <w:rPr>
                <w:noProof/>
                <w:webHidden/>
                <w:sz w:val="18"/>
                <w:szCs w:val="18"/>
              </w:rPr>
              <w:tab/>
            </w:r>
            <w:r w:rsidRPr="00076199">
              <w:rPr>
                <w:noProof/>
                <w:webHidden/>
                <w:sz w:val="18"/>
                <w:szCs w:val="18"/>
              </w:rPr>
              <w:fldChar w:fldCharType="begin"/>
            </w:r>
            <w:r w:rsidR="00076199" w:rsidRPr="00076199">
              <w:rPr>
                <w:noProof/>
                <w:webHidden/>
                <w:sz w:val="18"/>
                <w:szCs w:val="18"/>
              </w:rPr>
              <w:instrText xml:space="preserve"> PAGEREF _Toc433888815 \h </w:instrText>
            </w:r>
            <w:r w:rsidRPr="00076199">
              <w:rPr>
                <w:noProof/>
                <w:webHidden/>
                <w:sz w:val="18"/>
                <w:szCs w:val="18"/>
              </w:rPr>
            </w:r>
            <w:r w:rsidRPr="00076199">
              <w:rPr>
                <w:noProof/>
                <w:webHidden/>
                <w:sz w:val="18"/>
                <w:szCs w:val="18"/>
              </w:rPr>
              <w:fldChar w:fldCharType="separate"/>
            </w:r>
            <w:r w:rsidR="00076199" w:rsidRPr="00076199">
              <w:rPr>
                <w:noProof/>
                <w:webHidden/>
                <w:sz w:val="18"/>
                <w:szCs w:val="18"/>
              </w:rPr>
              <w:t>21</w:t>
            </w:r>
            <w:r w:rsidRPr="00076199">
              <w:rPr>
                <w:noProof/>
                <w:webHidden/>
                <w:sz w:val="18"/>
                <w:szCs w:val="18"/>
              </w:rPr>
              <w:fldChar w:fldCharType="end"/>
            </w:r>
          </w:hyperlink>
        </w:p>
        <w:p w:rsidR="00076199" w:rsidRPr="00076199" w:rsidRDefault="00B7164F">
          <w:pPr>
            <w:pStyle w:val="31"/>
            <w:tabs>
              <w:tab w:val="right" w:leader="dot" w:pos="9350"/>
            </w:tabs>
            <w:rPr>
              <w:noProof/>
              <w:sz w:val="18"/>
              <w:szCs w:val="18"/>
            </w:rPr>
          </w:pPr>
          <w:hyperlink w:anchor="_Toc433888816" w:history="1">
            <w:r w:rsidR="00076199" w:rsidRPr="00076199">
              <w:rPr>
                <w:rStyle w:val="afe"/>
                <w:rFonts w:asciiTheme="majorBidi" w:hAnsiTheme="majorBidi"/>
                <w:noProof/>
                <w:sz w:val="18"/>
                <w:szCs w:val="18"/>
                <w:lang w:val="bg-BG"/>
              </w:rPr>
              <w:t>2.5.4. Производствени, масово разпространени и опасни отпадъци</w:t>
            </w:r>
            <w:r w:rsidR="00076199" w:rsidRPr="00076199">
              <w:rPr>
                <w:noProof/>
                <w:webHidden/>
                <w:sz w:val="18"/>
                <w:szCs w:val="18"/>
              </w:rPr>
              <w:tab/>
            </w:r>
            <w:r w:rsidRPr="00076199">
              <w:rPr>
                <w:noProof/>
                <w:webHidden/>
                <w:sz w:val="18"/>
                <w:szCs w:val="18"/>
              </w:rPr>
              <w:fldChar w:fldCharType="begin"/>
            </w:r>
            <w:r w:rsidR="00076199" w:rsidRPr="00076199">
              <w:rPr>
                <w:noProof/>
                <w:webHidden/>
                <w:sz w:val="18"/>
                <w:szCs w:val="18"/>
              </w:rPr>
              <w:instrText xml:space="preserve"> PAGEREF _Toc433888816 \h </w:instrText>
            </w:r>
            <w:r w:rsidRPr="00076199">
              <w:rPr>
                <w:noProof/>
                <w:webHidden/>
                <w:sz w:val="18"/>
                <w:szCs w:val="18"/>
              </w:rPr>
            </w:r>
            <w:r w:rsidRPr="00076199">
              <w:rPr>
                <w:noProof/>
                <w:webHidden/>
                <w:sz w:val="18"/>
                <w:szCs w:val="18"/>
              </w:rPr>
              <w:fldChar w:fldCharType="separate"/>
            </w:r>
            <w:r w:rsidR="00076199" w:rsidRPr="00076199">
              <w:rPr>
                <w:noProof/>
                <w:webHidden/>
                <w:sz w:val="18"/>
                <w:szCs w:val="18"/>
              </w:rPr>
              <w:t>21</w:t>
            </w:r>
            <w:r w:rsidRPr="00076199">
              <w:rPr>
                <w:noProof/>
                <w:webHidden/>
                <w:sz w:val="18"/>
                <w:szCs w:val="18"/>
              </w:rPr>
              <w:fldChar w:fldCharType="end"/>
            </w:r>
          </w:hyperlink>
        </w:p>
        <w:p w:rsidR="00076199" w:rsidRPr="00076199" w:rsidRDefault="00B7164F">
          <w:pPr>
            <w:pStyle w:val="31"/>
            <w:tabs>
              <w:tab w:val="right" w:leader="dot" w:pos="9350"/>
            </w:tabs>
            <w:rPr>
              <w:noProof/>
              <w:sz w:val="18"/>
              <w:szCs w:val="18"/>
            </w:rPr>
          </w:pPr>
          <w:hyperlink w:anchor="_Toc433888817" w:history="1">
            <w:r w:rsidR="00076199" w:rsidRPr="00076199">
              <w:rPr>
                <w:rStyle w:val="afe"/>
                <w:rFonts w:asciiTheme="majorBidi" w:hAnsiTheme="majorBidi"/>
                <w:noProof/>
                <w:sz w:val="18"/>
                <w:szCs w:val="18"/>
                <w:lang w:val="bg-BG"/>
              </w:rPr>
              <w:t>2.5.4. Болнични отпадъци</w:t>
            </w:r>
            <w:r w:rsidR="00076199" w:rsidRPr="00076199">
              <w:rPr>
                <w:noProof/>
                <w:webHidden/>
                <w:sz w:val="18"/>
                <w:szCs w:val="18"/>
              </w:rPr>
              <w:tab/>
            </w:r>
            <w:r w:rsidRPr="00076199">
              <w:rPr>
                <w:noProof/>
                <w:webHidden/>
                <w:sz w:val="18"/>
                <w:szCs w:val="18"/>
              </w:rPr>
              <w:fldChar w:fldCharType="begin"/>
            </w:r>
            <w:r w:rsidR="00076199" w:rsidRPr="00076199">
              <w:rPr>
                <w:noProof/>
                <w:webHidden/>
                <w:sz w:val="18"/>
                <w:szCs w:val="18"/>
              </w:rPr>
              <w:instrText xml:space="preserve"> PAGEREF _Toc433888817 \h </w:instrText>
            </w:r>
            <w:r w:rsidRPr="00076199">
              <w:rPr>
                <w:noProof/>
                <w:webHidden/>
                <w:sz w:val="18"/>
                <w:szCs w:val="18"/>
              </w:rPr>
            </w:r>
            <w:r w:rsidRPr="00076199">
              <w:rPr>
                <w:noProof/>
                <w:webHidden/>
                <w:sz w:val="18"/>
                <w:szCs w:val="18"/>
              </w:rPr>
              <w:fldChar w:fldCharType="separate"/>
            </w:r>
            <w:r w:rsidR="00076199" w:rsidRPr="00076199">
              <w:rPr>
                <w:noProof/>
                <w:webHidden/>
                <w:sz w:val="18"/>
                <w:szCs w:val="18"/>
              </w:rPr>
              <w:t>24</w:t>
            </w:r>
            <w:r w:rsidRPr="00076199">
              <w:rPr>
                <w:noProof/>
                <w:webHidden/>
                <w:sz w:val="18"/>
                <w:szCs w:val="18"/>
              </w:rPr>
              <w:fldChar w:fldCharType="end"/>
            </w:r>
          </w:hyperlink>
        </w:p>
        <w:p w:rsidR="00076199" w:rsidRPr="00076199" w:rsidRDefault="00B7164F">
          <w:pPr>
            <w:pStyle w:val="31"/>
            <w:tabs>
              <w:tab w:val="right" w:leader="dot" w:pos="9350"/>
            </w:tabs>
            <w:rPr>
              <w:noProof/>
              <w:sz w:val="18"/>
              <w:szCs w:val="18"/>
            </w:rPr>
          </w:pPr>
          <w:hyperlink w:anchor="_Toc433888818" w:history="1">
            <w:r w:rsidR="00076199" w:rsidRPr="00076199">
              <w:rPr>
                <w:rStyle w:val="afe"/>
                <w:rFonts w:asciiTheme="majorBidi" w:hAnsiTheme="majorBidi"/>
                <w:noProof/>
                <w:sz w:val="18"/>
                <w:szCs w:val="18"/>
                <w:lang w:val="bg-BG"/>
              </w:rPr>
              <w:t>2.5.5. Система за събиране и транспортиране на битовите отпадъци</w:t>
            </w:r>
            <w:r w:rsidR="00076199" w:rsidRPr="00076199">
              <w:rPr>
                <w:noProof/>
                <w:webHidden/>
                <w:sz w:val="18"/>
                <w:szCs w:val="18"/>
              </w:rPr>
              <w:tab/>
            </w:r>
            <w:r w:rsidRPr="00076199">
              <w:rPr>
                <w:noProof/>
                <w:webHidden/>
                <w:sz w:val="18"/>
                <w:szCs w:val="18"/>
              </w:rPr>
              <w:fldChar w:fldCharType="begin"/>
            </w:r>
            <w:r w:rsidR="00076199" w:rsidRPr="00076199">
              <w:rPr>
                <w:noProof/>
                <w:webHidden/>
                <w:sz w:val="18"/>
                <w:szCs w:val="18"/>
              </w:rPr>
              <w:instrText xml:space="preserve"> PAGEREF _Toc433888818 \h </w:instrText>
            </w:r>
            <w:r w:rsidRPr="00076199">
              <w:rPr>
                <w:noProof/>
                <w:webHidden/>
                <w:sz w:val="18"/>
                <w:szCs w:val="18"/>
              </w:rPr>
            </w:r>
            <w:r w:rsidRPr="00076199">
              <w:rPr>
                <w:noProof/>
                <w:webHidden/>
                <w:sz w:val="18"/>
                <w:szCs w:val="18"/>
              </w:rPr>
              <w:fldChar w:fldCharType="separate"/>
            </w:r>
            <w:r w:rsidR="00076199" w:rsidRPr="00076199">
              <w:rPr>
                <w:noProof/>
                <w:webHidden/>
                <w:sz w:val="18"/>
                <w:szCs w:val="18"/>
              </w:rPr>
              <w:t>24</w:t>
            </w:r>
            <w:r w:rsidRPr="00076199">
              <w:rPr>
                <w:noProof/>
                <w:webHidden/>
                <w:sz w:val="18"/>
                <w:szCs w:val="18"/>
              </w:rPr>
              <w:fldChar w:fldCharType="end"/>
            </w:r>
          </w:hyperlink>
        </w:p>
        <w:p w:rsidR="00076199" w:rsidRPr="00076199" w:rsidRDefault="00B7164F">
          <w:pPr>
            <w:pStyle w:val="31"/>
            <w:tabs>
              <w:tab w:val="right" w:leader="dot" w:pos="9350"/>
            </w:tabs>
            <w:rPr>
              <w:noProof/>
              <w:sz w:val="18"/>
              <w:szCs w:val="18"/>
            </w:rPr>
          </w:pPr>
          <w:hyperlink w:anchor="_Toc433888819" w:history="1">
            <w:r w:rsidR="00076199" w:rsidRPr="00076199">
              <w:rPr>
                <w:rStyle w:val="afe"/>
                <w:rFonts w:asciiTheme="majorBidi" w:hAnsiTheme="majorBidi"/>
                <w:noProof/>
                <w:sz w:val="18"/>
                <w:szCs w:val="18"/>
                <w:lang w:val="bg-BG"/>
              </w:rPr>
              <w:t>2.5.6.  Административни структури на общината, имащи отношение към управлението на отпадъците</w:t>
            </w:r>
            <w:r w:rsidR="00076199" w:rsidRPr="00076199">
              <w:rPr>
                <w:noProof/>
                <w:webHidden/>
                <w:sz w:val="18"/>
                <w:szCs w:val="18"/>
              </w:rPr>
              <w:tab/>
            </w:r>
            <w:r w:rsidRPr="00076199">
              <w:rPr>
                <w:noProof/>
                <w:webHidden/>
                <w:sz w:val="18"/>
                <w:szCs w:val="18"/>
              </w:rPr>
              <w:fldChar w:fldCharType="begin"/>
            </w:r>
            <w:r w:rsidR="00076199" w:rsidRPr="00076199">
              <w:rPr>
                <w:noProof/>
                <w:webHidden/>
                <w:sz w:val="18"/>
                <w:szCs w:val="18"/>
              </w:rPr>
              <w:instrText xml:space="preserve"> PAGEREF _Toc433888819 \h </w:instrText>
            </w:r>
            <w:r w:rsidRPr="00076199">
              <w:rPr>
                <w:noProof/>
                <w:webHidden/>
                <w:sz w:val="18"/>
                <w:szCs w:val="18"/>
              </w:rPr>
            </w:r>
            <w:r w:rsidRPr="00076199">
              <w:rPr>
                <w:noProof/>
                <w:webHidden/>
                <w:sz w:val="18"/>
                <w:szCs w:val="18"/>
              </w:rPr>
              <w:fldChar w:fldCharType="separate"/>
            </w:r>
            <w:r w:rsidR="00076199" w:rsidRPr="00076199">
              <w:rPr>
                <w:noProof/>
                <w:webHidden/>
                <w:sz w:val="18"/>
                <w:szCs w:val="18"/>
              </w:rPr>
              <w:t>24</w:t>
            </w:r>
            <w:r w:rsidRPr="00076199">
              <w:rPr>
                <w:noProof/>
                <w:webHidden/>
                <w:sz w:val="18"/>
                <w:szCs w:val="18"/>
              </w:rPr>
              <w:fldChar w:fldCharType="end"/>
            </w:r>
          </w:hyperlink>
        </w:p>
        <w:p w:rsidR="00076199" w:rsidRPr="00076199" w:rsidRDefault="00B7164F">
          <w:pPr>
            <w:pStyle w:val="31"/>
            <w:tabs>
              <w:tab w:val="right" w:leader="dot" w:pos="9350"/>
            </w:tabs>
            <w:rPr>
              <w:noProof/>
              <w:sz w:val="18"/>
              <w:szCs w:val="18"/>
            </w:rPr>
          </w:pPr>
          <w:hyperlink w:anchor="_Toc433888820" w:history="1">
            <w:r w:rsidR="00076199" w:rsidRPr="00076199">
              <w:rPr>
                <w:rStyle w:val="afe"/>
                <w:rFonts w:asciiTheme="majorBidi" w:hAnsiTheme="majorBidi"/>
                <w:noProof/>
                <w:sz w:val="18"/>
                <w:szCs w:val="18"/>
                <w:lang w:val="bg-BG"/>
              </w:rPr>
              <w:t>2.5.7. Проучване, прогнозиране и планиране</w:t>
            </w:r>
            <w:r w:rsidR="00076199" w:rsidRPr="00076199">
              <w:rPr>
                <w:noProof/>
                <w:webHidden/>
                <w:sz w:val="18"/>
                <w:szCs w:val="18"/>
              </w:rPr>
              <w:tab/>
            </w:r>
            <w:r w:rsidRPr="00076199">
              <w:rPr>
                <w:noProof/>
                <w:webHidden/>
                <w:sz w:val="18"/>
                <w:szCs w:val="18"/>
              </w:rPr>
              <w:fldChar w:fldCharType="begin"/>
            </w:r>
            <w:r w:rsidR="00076199" w:rsidRPr="00076199">
              <w:rPr>
                <w:noProof/>
                <w:webHidden/>
                <w:sz w:val="18"/>
                <w:szCs w:val="18"/>
              </w:rPr>
              <w:instrText xml:space="preserve"> PAGEREF _Toc433888820 \h </w:instrText>
            </w:r>
            <w:r w:rsidRPr="00076199">
              <w:rPr>
                <w:noProof/>
                <w:webHidden/>
                <w:sz w:val="18"/>
                <w:szCs w:val="18"/>
              </w:rPr>
            </w:r>
            <w:r w:rsidRPr="00076199">
              <w:rPr>
                <w:noProof/>
                <w:webHidden/>
                <w:sz w:val="18"/>
                <w:szCs w:val="18"/>
              </w:rPr>
              <w:fldChar w:fldCharType="separate"/>
            </w:r>
            <w:r w:rsidR="00076199" w:rsidRPr="00076199">
              <w:rPr>
                <w:noProof/>
                <w:webHidden/>
                <w:sz w:val="18"/>
                <w:szCs w:val="18"/>
              </w:rPr>
              <w:t>26</w:t>
            </w:r>
            <w:r w:rsidRPr="00076199">
              <w:rPr>
                <w:noProof/>
                <w:webHidden/>
                <w:sz w:val="18"/>
                <w:szCs w:val="18"/>
              </w:rPr>
              <w:fldChar w:fldCharType="end"/>
            </w:r>
          </w:hyperlink>
        </w:p>
        <w:p w:rsidR="00076199" w:rsidRPr="00076199" w:rsidRDefault="00B7164F">
          <w:pPr>
            <w:pStyle w:val="31"/>
            <w:tabs>
              <w:tab w:val="right" w:leader="dot" w:pos="9350"/>
            </w:tabs>
            <w:rPr>
              <w:noProof/>
              <w:sz w:val="18"/>
              <w:szCs w:val="18"/>
            </w:rPr>
          </w:pPr>
          <w:hyperlink w:anchor="_Toc433888821" w:history="1">
            <w:r w:rsidR="00076199" w:rsidRPr="00076199">
              <w:rPr>
                <w:rStyle w:val="afe"/>
                <w:rFonts w:asciiTheme="majorBidi" w:hAnsiTheme="majorBidi"/>
                <w:noProof/>
                <w:sz w:val="18"/>
                <w:szCs w:val="18"/>
                <w:lang w:val="bg-BG"/>
              </w:rPr>
              <w:t>2.5.8. Финансиране на дейностите по управление на отпадъците</w:t>
            </w:r>
            <w:r w:rsidR="00076199" w:rsidRPr="00076199">
              <w:rPr>
                <w:noProof/>
                <w:webHidden/>
                <w:sz w:val="18"/>
                <w:szCs w:val="18"/>
              </w:rPr>
              <w:tab/>
            </w:r>
            <w:r w:rsidRPr="00076199">
              <w:rPr>
                <w:noProof/>
                <w:webHidden/>
                <w:sz w:val="18"/>
                <w:szCs w:val="18"/>
              </w:rPr>
              <w:fldChar w:fldCharType="begin"/>
            </w:r>
            <w:r w:rsidR="00076199" w:rsidRPr="00076199">
              <w:rPr>
                <w:noProof/>
                <w:webHidden/>
                <w:sz w:val="18"/>
                <w:szCs w:val="18"/>
              </w:rPr>
              <w:instrText xml:space="preserve"> PAGEREF _Toc433888821 \h </w:instrText>
            </w:r>
            <w:r w:rsidRPr="00076199">
              <w:rPr>
                <w:noProof/>
                <w:webHidden/>
                <w:sz w:val="18"/>
                <w:szCs w:val="18"/>
              </w:rPr>
            </w:r>
            <w:r w:rsidRPr="00076199">
              <w:rPr>
                <w:noProof/>
                <w:webHidden/>
                <w:sz w:val="18"/>
                <w:szCs w:val="18"/>
              </w:rPr>
              <w:fldChar w:fldCharType="separate"/>
            </w:r>
            <w:r w:rsidR="00076199" w:rsidRPr="00076199">
              <w:rPr>
                <w:noProof/>
                <w:webHidden/>
                <w:sz w:val="18"/>
                <w:szCs w:val="18"/>
              </w:rPr>
              <w:t>27</w:t>
            </w:r>
            <w:r w:rsidRPr="00076199">
              <w:rPr>
                <w:noProof/>
                <w:webHidden/>
                <w:sz w:val="18"/>
                <w:szCs w:val="18"/>
              </w:rPr>
              <w:fldChar w:fldCharType="end"/>
            </w:r>
          </w:hyperlink>
        </w:p>
        <w:p w:rsidR="00076199" w:rsidRPr="00076199" w:rsidRDefault="00B7164F">
          <w:pPr>
            <w:pStyle w:val="21"/>
            <w:tabs>
              <w:tab w:val="left" w:pos="660"/>
              <w:tab w:val="right" w:leader="dot" w:pos="9350"/>
            </w:tabs>
            <w:rPr>
              <w:noProof/>
              <w:sz w:val="18"/>
              <w:szCs w:val="18"/>
            </w:rPr>
          </w:pPr>
          <w:hyperlink w:anchor="_Toc433888822" w:history="1">
            <w:r w:rsidR="00076199" w:rsidRPr="00076199">
              <w:rPr>
                <w:rStyle w:val="afe"/>
                <w:rFonts w:asciiTheme="majorBidi" w:hAnsiTheme="majorBidi"/>
                <w:noProof/>
                <w:sz w:val="18"/>
                <w:szCs w:val="18"/>
                <w:lang w:val="bg-BG"/>
              </w:rPr>
              <w:t>3.</w:t>
            </w:r>
            <w:r w:rsidR="00076199" w:rsidRPr="00076199">
              <w:rPr>
                <w:noProof/>
                <w:sz w:val="18"/>
                <w:szCs w:val="18"/>
              </w:rPr>
              <w:tab/>
            </w:r>
            <w:r w:rsidR="00076199" w:rsidRPr="00076199">
              <w:rPr>
                <w:rStyle w:val="afe"/>
                <w:rFonts w:asciiTheme="majorBidi" w:hAnsiTheme="majorBidi"/>
                <w:noProof/>
                <w:sz w:val="18"/>
                <w:szCs w:val="18"/>
                <w:lang w:val="bg-BG"/>
              </w:rPr>
              <w:t xml:space="preserve">Анализ на силните и слабите страни, възможностите и заплахите - </w:t>
            </w:r>
            <w:r w:rsidR="00076199" w:rsidRPr="00076199">
              <w:rPr>
                <w:rStyle w:val="afe"/>
                <w:rFonts w:asciiTheme="majorBidi" w:hAnsiTheme="majorBidi"/>
                <w:noProof/>
                <w:sz w:val="18"/>
                <w:szCs w:val="18"/>
              </w:rPr>
              <w:t>SWOT</w:t>
            </w:r>
            <w:r w:rsidR="00076199" w:rsidRPr="00076199">
              <w:rPr>
                <w:rStyle w:val="afe"/>
                <w:rFonts w:asciiTheme="majorBidi" w:hAnsiTheme="majorBidi"/>
                <w:noProof/>
                <w:sz w:val="18"/>
                <w:szCs w:val="18"/>
                <w:lang w:val="bg-BG"/>
              </w:rPr>
              <w:t xml:space="preserve"> анализ</w:t>
            </w:r>
            <w:r w:rsidR="00076199" w:rsidRPr="00076199">
              <w:rPr>
                <w:noProof/>
                <w:webHidden/>
                <w:sz w:val="18"/>
                <w:szCs w:val="18"/>
              </w:rPr>
              <w:tab/>
            </w:r>
            <w:r w:rsidRPr="00076199">
              <w:rPr>
                <w:noProof/>
                <w:webHidden/>
                <w:sz w:val="18"/>
                <w:szCs w:val="18"/>
              </w:rPr>
              <w:fldChar w:fldCharType="begin"/>
            </w:r>
            <w:r w:rsidR="00076199" w:rsidRPr="00076199">
              <w:rPr>
                <w:noProof/>
                <w:webHidden/>
                <w:sz w:val="18"/>
                <w:szCs w:val="18"/>
              </w:rPr>
              <w:instrText xml:space="preserve"> PAGEREF _Toc433888822 \h </w:instrText>
            </w:r>
            <w:r w:rsidRPr="00076199">
              <w:rPr>
                <w:noProof/>
                <w:webHidden/>
                <w:sz w:val="18"/>
                <w:szCs w:val="18"/>
              </w:rPr>
            </w:r>
            <w:r w:rsidRPr="00076199">
              <w:rPr>
                <w:noProof/>
                <w:webHidden/>
                <w:sz w:val="18"/>
                <w:szCs w:val="18"/>
              </w:rPr>
              <w:fldChar w:fldCharType="separate"/>
            </w:r>
            <w:r w:rsidR="00076199" w:rsidRPr="00076199">
              <w:rPr>
                <w:noProof/>
                <w:webHidden/>
                <w:sz w:val="18"/>
                <w:szCs w:val="18"/>
              </w:rPr>
              <w:t>28</w:t>
            </w:r>
            <w:r w:rsidRPr="00076199">
              <w:rPr>
                <w:noProof/>
                <w:webHidden/>
                <w:sz w:val="18"/>
                <w:szCs w:val="18"/>
              </w:rPr>
              <w:fldChar w:fldCharType="end"/>
            </w:r>
          </w:hyperlink>
        </w:p>
        <w:p w:rsidR="00076199" w:rsidRPr="00076199" w:rsidRDefault="00B7164F">
          <w:pPr>
            <w:pStyle w:val="21"/>
            <w:tabs>
              <w:tab w:val="left" w:pos="660"/>
              <w:tab w:val="right" w:leader="dot" w:pos="9350"/>
            </w:tabs>
            <w:rPr>
              <w:noProof/>
              <w:sz w:val="18"/>
              <w:szCs w:val="18"/>
            </w:rPr>
          </w:pPr>
          <w:hyperlink w:anchor="_Toc433888823" w:history="1">
            <w:r w:rsidR="00076199" w:rsidRPr="00076199">
              <w:rPr>
                <w:rStyle w:val="afe"/>
                <w:rFonts w:asciiTheme="majorBidi" w:hAnsiTheme="majorBidi"/>
                <w:noProof/>
                <w:sz w:val="18"/>
                <w:szCs w:val="18"/>
                <w:lang w:val="bg-BG"/>
              </w:rPr>
              <w:t>4.</w:t>
            </w:r>
            <w:r w:rsidR="00076199" w:rsidRPr="00076199">
              <w:rPr>
                <w:noProof/>
                <w:sz w:val="18"/>
                <w:szCs w:val="18"/>
              </w:rPr>
              <w:tab/>
            </w:r>
            <w:r w:rsidR="00076199" w:rsidRPr="00076199">
              <w:rPr>
                <w:rStyle w:val="afe"/>
                <w:rFonts w:asciiTheme="majorBidi" w:hAnsiTheme="majorBidi"/>
                <w:noProof/>
                <w:sz w:val="18"/>
                <w:szCs w:val="18"/>
                <w:lang w:val="bg-BG"/>
              </w:rPr>
              <w:t>Цели и приоритети</w:t>
            </w:r>
            <w:r w:rsidR="00076199" w:rsidRPr="00076199">
              <w:rPr>
                <w:noProof/>
                <w:webHidden/>
                <w:sz w:val="18"/>
                <w:szCs w:val="18"/>
              </w:rPr>
              <w:tab/>
            </w:r>
            <w:r w:rsidRPr="00076199">
              <w:rPr>
                <w:noProof/>
                <w:webHidden/>
                <w:sz w:val="18"/>
                <w:szCs w:val="18"/>
              </w:rPr>
              <w:fldChar w:fldCharType="begin"/>
            </w:r>
            <w:r w:rsidR="00076199" w:rsidRPr="00076199">
              <w:rPr>
                <w:noProof/>
                <w:webHidden/>
                <w:sz w:val="18"/>
                <w:szCs w:val="18"/>
              </w:rPr>
              <w:instrText xml:space="preserve"> PAGEREF _Toc433888823 \h </w:instrText>
            </w:r>
            <w:r w:rsidRPr="00076199">
              <w:rPr>
                <w:noProof/>
                <w:webHidden/>
                <w:sz w:val="18"/>
                <w:szCs w:val="18"/>
              </w:rPr>
            </w:r>
            <w:r w:rsidRPr="00076199">
              <w:rPr>
                <w:noProof/>
                <w:webHidden/>
                <w:sz w:val="18"/>
                <w:szCs w:val="18"/>
              </w:rPr>
              <w:fldChar w:fldCharType="separate"/>
            </w:r>
            <w:r w:rsidR="00076199" w:rsidRPr="00076199">
              <w:rPr>
                <w:noProof/>
                <w:webHidden/>
                <w:sz w:val="18"/>
                <w:szCs w:val="18"/>
              </w:rPr>
              <w:t>29</w:t>
            </w:r>
            <w:r w:rsidRPr="00076199">
              <w:rPr>
                <w:noProof/>
                <w:webHidden/>
                <w:sz w:val="18"/>
                <w:szCs w:val="18"/>
              </w:rPr>
              <w:fldChar w:fldCharType="end"/>
            </w:r>
          </w:hyperlink>
        </w:p>
        <w:p w:rsidR="00076199" w:rsidRPr="00076199" w:rsidRDefault="00B7164F">
          <w:pPr>
            <w:pStyle w:val="31"/>
            <w:tabs>
              <w:tab w:val="right" w:leader="dot" w:pos="9350"/>
            </w:tabs>
            <w:rPr>
              <w:noProof/>
              <w:sz w:val="18"/>
              <w:szCs w:val="18"/>
            </w:rPr>
          </w:pPr>
          <w:hyperlink w:anchor="_Toc433888824" w:history="1">
            <w:r w:rsidR="00076199" w:rsidRPr="00076199">
              <w:rPr>
                <w:rStyle w:val="afe"/>
                <w:rFonts w:asciiTheme="majorBidi" w:hAnsiTheme="majorBidi"/>
                <w:i/>
                <w:iCs/>
                <w:noProof/>
                <w:sz w:val="18"/>
                <w:szCs w:val="18"/>
                <w:lang w:val="bg-BG"/>
              </w:rPr>
              <w:t>4.1. Предотвратяване и намаляване на образуването на отпадъците</w:t>
            </w:r>
            <w:r w:rsidR="00076199" w:rsidRPr="00076199">
              <w:rPr>
                <w:noProof/>
                <w:webHidden/>
                <w:sz w:val="18"/>
                <w:szCs w:val="18"/>
              </w:rPr>
              <w:tab/>
            </w:r>
            <w:r w:rsidRPr="00076199">
              <w:rPr>
                <w:noProof/>
                <w:webHidden/>
                <w:sz w:val="18"/>
                <w:szCs w:val="18"/>
              </w:rPr>
              <w:fldChar w:fldCharType="begin"/>
            </w:r>
            <w:r w:rsidR="00076199" w:rsidRPr="00076199">
              <w:rPr>
                <w:noProof/>
                <w:webHidden/>
                <w:sz w:val="18"/>
                <w:szCs w:val="18"/>
              </w:rPr>
              <w:instrText xml:space="preserve"> PAGEREF _Toc433888824 \h </w:instrText>
            </w:r>
            <w:r w:rsidRPr="00076199">
              <w:rPr>
                <w:noProof/>
                <w:webHidden/>
                <w:sz w:val="18"/>
                <w:szCs w:val="18"/>
              </w:rPr>
            </w:r>
            <w:r w:rsidRPr="00076199">
              <w:rPr>
                <w:noProof/>
                <w:webHidden/>
                <w:sz w:val="18"/>
                <w:szCs w:val="18"/>
              </w:rPr>
              <w:fldChar w:fldCharType="separate"/>
            </w:r>
            <w:r w:rsidR="00076199" w:rsidRPr="00076199">
              <w:rPr>
                <w:noProof/>
                <w:webHidden/>
                <w:sz w:val="18"/>
                <w:szCs w:val="18"/>
              </w:rPr>
              <w:t>30</w:t>
            </w:r>
            <w:r w:rsidRPr="00076199">
              <w:rPr>
                <w:noProof/>
                <w:webHidden/>
                <w:sz w:val="18"/>
                <w:szCs w:val="18"/>
              </w:rPr>
              <w:fldChar w:fldCharType="end"/>
            </w:r>
          </w:hyperlink>
        </w:p>
        <w:p w:rsidR="00076199" w:rsidRPr="00076199" w:rsidRDefault="00B7164F">
          <w:pPr>
            <w:pStyle w:val="31"/>
            <w:tabs>
              <w:tab w:val="right" w:leader="dot" w:pos="9350"/>
            </w:tabs>
            <w:rPr>
              <w:noProof/>
              <w:sz w:val="18"/>
              <w:szCs w:val="18"/>
            </w:rPr>
          </w:pPr>
          <w:hyperlink w:anchor="_Toc433888825" w:history="1">
            <w:r w:rsidR="00076199" w:rsidRPr="00076199">
              <w:rPr>
                <w:rStyle w:val="afe"/>
                <w:rFonts w:asciiTheme="majorBidi" w:hAnsiTheme="majorBidi"/>
                <w:i/>
                <w:iCs/>
                <w:noProof/>
                <w:sz w:val="18"/>
                <w:szCs w:val="18"/>
                <w:lang w:val="bg-BG"/>
              </w:rPr>
              <w:t>4.2. Увеличаване на количествата рециклирани и оползотворени отпадъци</w:t>
            </w:r>
            <w:r w:rsidR="00076199" w:rsidRPr="00076199">
              <w:rPr>
                <w:noProof/>
                <w:webHidden/>
                <w:sz w:val="18"/>
                <w:szCs w:val="18"/>
              </w:rPr>
              <w:tab/>
            </w:r>
            <w:r w:rsidRPr="00076199">
              <w:rPr>
                <w:noProof/>
                <w:webHidden/>
                <w:sz w:val="18"/>
                <w:szCs w:val="18"/>
              </w:rPr>
              <w:fldChar w:fldCharType="begin"/>
            </w:r>
            <w:r w:rsidR="00076199" w:rsidRPr="00076199">
              <w:rPr>
                <w:noProof/>
                <w:webHidden/>
                <w:sz w:val="18"/>
                <w:szCs w:val="18"/>
              </w:rPr>
              <w:instrText xml:space="preserve"> PAGEREF _Toc433888825 \h </w:instrText>
            </w:r>
            <w:r w:rsidRPr="00076199">
              <w:rPr>
                <w:noProof/>
                <w:webHidden/>
                <w:sz w:val="18"/>
                <w:szCs w:val="18"/>
              </w:rPr>
            </w:r>
            <w:r w:rsidRPr="00076199">
              <w:rPr>
                <w:noProof/>
                <w:webHidden/>
                <w:sz w:val="18"/>
                <w:szCs w:val="18"/>
              </w:rPr>
              <w:fldChar w:fldCharType="separate"/>
            </w:r>
            <w:r w:rsidR="00076199" w:rsidRPr="00076199">
              <w:rPr>
                <w:noProof/>
                <w:webHidden/>
                <w:sz w:val="18"/>
                <w:szCs w:val="18"/>
              </w:rPr>
              <w:t>32</w:t>
            </w:r>
            <w:r w:rsidRPr="00076199">
              <w:rPr>
                <w:noProof/>
                <w:webHidden/>
                <w:sz w:val="18"/>
                <w:szCs w:val="18"/>
              </w:rPr>
              <w:fldChar w:fldCharType="end"/>
            </w:r>
          </w:hyperlink>
        </w:p>
        <w:p w:rsidR="00076199" w:rsidRPr="00076199" w:rsidRDefault="00B7164F">
          <w:pPr>
            <w:pStyle w:val="31"/>
            <w:tabs>
              <w:tab w:val="right" w:leader="dot" w:pos="9350"/>
            </w:tabs>
            <w:rPr>
              <w:noProof/>
              <w:sz w:val="18"/>
              <w:szCs w:val="18"/>
            </w:rPr>
          </w:pPr>
          <w:hyperlink w:anchor="_Toc433888826" w:history="1">
            <w:r w:rsidR="00076199" w:rsidRPr="00076199">
              <w:rPr>
                <w:rStyle w:val="afe"/>
                <w:rFonts w:asciiTheme="majorBidi" w:hAnsiTheme="majorBidi"/>
                <w:noProof/>
                <w:sz w:val="18"/>
                <w:szCs w:val="18"/>
                <w:lang w:val="bg-BG"/>
              </w:rPr>
              <w:t>4.</w:t>
            </w:r>
            <w:r w:rsidR="00076199" w:rsidRPr="00076199">
              <w:rPr>
                <w:rStyle w:val="afe"/>
                <w:rFonts w:asciiTheme="majorBidi" w:hAnsiTheme="majorBidi"/>
                <w:i/>
                <w:iCs/>
                <w:noProof/>
                <w:sz w:val="18"/>
                <w:szCs w:val="18"/>
                <w:lang w:val="bg-BG"/>
              </w:rPr>
              <w:t>3. Подобряване организацията по управление на отпадъците в общината</w:t>
            </w:r>
            <w:r w:rsidR="00076199" w:rsidRPr="00076199">
              <w:rPr>
                <w:noProof/>
                <w:webHidden/>
                <w:sz w:val="18"/>
                <w:szCs w:val="18"/>
              </w:rPr>
              <w:tab/>
            </w:r>
            <w:r w:rsidRPr="00076199">
              <w:rPr>
                <w:noProof/>
                <w:webHidden/>
                <w:sz w:val="18"/>
                <w:szCs w:val="18"/>
              </w:rPr>
              <w:fldChar w:fldCharType="begin"/>
            </w:r>
            <w:r w:rsidR="00076199" w:rsidRPr="00076199">
              <w:rPr>
                <w:noProof/>
                <w:webHidden/>
                <w:sz w:val="18"/>
                <w:szCs w:val="18"/>
              </w:rPr>
              <w:instrText xml:space="preserve"> PAGEREF _Toc433888826 \h </w:instrText>
            </w:r>
            <w:r w:rsidRPr="00076199">
              <w:rPr>
                <w:noProof/>
                <w:webHidden/>
                <w:sz w:val="18"/>
                <w:szCs w:val="18"/>
              </w:rPr>
            </w:r>
            <w:r w:rsidRPr="00076199">
              <w:rPr>
                <w:noProof/>
                <w:webHidden/>
                <w:sz w:val="18"/>
                <w:szCs w:val="18"/>
              </w:rPr>
              <w:fldChar w:fldCharType="separate"/>
            </w:r>
            <w:r w:rsidR="00076199" w:rsidRPr="00076199">
              <w:rPr>
                <w:noProof/>
                <w:webHidden/>
                <w:sz w:val="18"/>
                <w:szCs w:val="18"/>
              </w:rPr>
              <w:t>34</w:t>
            </w:r>
            <w:r w:rsidRPr="00076199">
              <w:rPr>
                <w:noProof/>
                <w:webHidden/>
                <w:sz w:val="18"/>
                <w:szCs w:val="18"/>
              </w:rPr>
              <w:fldChar w:fldCharType="end"/>
            </w:r>
          </w:hyperlink>
        </w:p>
        <w:p w:rsidR="00076199" w:rsidRPr="00076199" w:rsidRDefault="00B7164F">
          <w:pPr>
            <w:pStyle w:val="31"/>
            <w:tabs>
              <w:tab w:val="right" w:leader="dot" w:pos="9350"/>
            </w:tabs>
            <w:rPr>
              <w:noProof/>
              <w:sz w:val="18"/>
              <w:szCs w:val="18"/>
            </w:rPr>
          </w:pPr>
          <w:hyperlink w:anchor="_Toc433888827" w:history="1">
            <w:r w:rsidR="00076199" w:rsidRPr="00076199">
              <w:rPr>
                <w:rStyle w:val="afe"/>
                <w:rFonts w:asciiTheme="majorBidi" w:hAnsiTheme="majorBidi"/>
                <w:i/>
                <w:iCs/>
                <w:noProof/>
                <w:sz w:val="18"/>
                <w:szCs w:val="18"/>
                <w:lang w:val="bg-BG"/>
              </w:rPr>
              <w:t>4.4. Създаване на условия за третиране на биоразградими отпадъци и Спазване на заложените в националното законодателство цели по отношение на отпадъците</w:t>
            </w:r>
            <w:r w:rsidR="00076199" w:rsidRPr="00076199">
              <w:rPr>
                <w:noProof/>
                <w:webHidden/>
                <w:sz w:val="18"/>
                <w:szCs w:val="18"/>
              </w:rPr>
              <w:tab/>
            </w:r>
            <w:r w:rsidRPr="00076199">
              <w:rPr>
                <w:noProof/>
                <w:webHidden/>
                <w:sz w:val="18"/>
                <w:szCs w:val="18"/>
              </w:rPr>
              <w:fldChar w:fldCharType="begin"/>
            </w:r>
            <w:r w:rsidR="00076199" w:rsidRPr="00076199">
              <w:rPr>
                <w:noProof/>
                <w:webHidden/>
                <w:sz w:val="18"/>
                <w:szCs w:val="18"/>
              </w:rPr>
              <w:instrText xml:space="preserve"> PAGEREF _Toc433888827 \h </w:instrText>
            </w:r>
            <w:r w:rsidRPr="00076199">
              <w:rPr>
                <w:noProof/>
                <w:webHidden/>
                <w:sz w:val="18"/>
                <w:szCs w:val="18"/>
              </w:rPr>
            </w:r>
            <w:r w:rsidRPr="00076199">
              <w:rPr>
                <w:noProof/>
                <w:webHidden/>
                <w:sz w:val="18"/>
                <w:szCs w:val="18"/>
              </w:rPr>
              <w:fldChar w:fldCharType="separate"/>
            </w:r>
            <w:r w:rsidR="00076199" w:rsidRPr="00076199">
              <w:rPr>
                <w:noProof/>
                <w:webHidden/>
                <w:sz w:val="18"/>
                <w:szCs w:val="18"/>
              </w:rPr>
              <w:t>35</w:t>
            </w:r>
            <w:r w:rsidRPr="00076199">
              <w:rPr>
                <w:noProof/>
                <w:webHidden/>
                <w:sz w:val="18"/>
                <w:szCs w:val="18"/>
              </w:rPr>
              <w:fldChar w:fldCharType="end"/>
            </w:r>
          </w:hyperlink>
        </w:p>
        <w:p w:rsidR="00076199" w:rsidRPr="00076199" w:rsidRDefault="00B7164F">
          <w:pPr>
            <w:pStyle w:val="31"/>
            <w:tabs>
              <w:tab w:val="left" w:pos="1100"/>
              <w:tab w:val="right" w:leader="dot" w:pos="9350"/>
            </w:tabs>
            <w:rPr>
              <w:noProof/>
              <w:sz w:val="18"/>
              <w:szCs w:val="18"/>
            </w:rPr>
          </w:pPr>
          <w:hyperlink w:anchor="_Toc433888828" w:history="1">
            <w:r w:rsidR="00076199" w:rsidRPr="00076199">
              <w:rPr>
                <w:rStyle w:val="afe"/>
                <w:rFonts w:asciiTheme="majorBidi" w:hAnsiTheme="majorBidi"/>
                <w:i/>
                <w:iCs/>
                <w:noProof/>
                <w:sz w:val="18"/>
                <w:szCs w:val="18"/>
                <w:lang w:val="bg-BG"/>
              </w:rPr>
              <w:t>4.5.</w:t>
            </w:r>
            <w:r w:rsidR="00076199" w:rsidRPr="00076199">
              <w:rPr>
                <w:noProof/>
                <w:sz w:val="18"/>
                <w:szCs w:val="18"/>
              </w:rPr>
              <w:tab/>
            </w:r>
            <w:r w:rsidR="00076199" w:rsidRPr="00076199">
              <w:rPr>
                <w:rStyle w:val="afe"/>
                <w:rFonts w:asciiTheme="majorBidi" w:hAnsiTheme="majorBidi"/>
                <w:i/>
                <w:iCs/>
                <w:noProof/>
                <w:sz w:val="18"/>
                <w:szCs w:val="18"/>
                <w:lang w:val="bg-BG"/>
              </w:rPr>
              <w:t>Предотвратяване и намаляване на риска от замърсявания с отпадъци</w:t>
            </w:r>
            <w:r w:rsidR="00076199" w:rsidRPr="00076199">
              <w:rPr>
                <w:noProof/>
                <w:webHidden/>
                <w:sz w:val="18"/>
                <w:szCs w:val="18"/>
              </w:rPr>
              <w:tab/>
            </w:r>
            <w:r w:rsidRPr="00076199">
              <w:rPr>
                <w:noProof/>
                <w:webHidden/>
                <w:sz w:val="18"/>
                <w:szCs w:val="18"/>
              </w:rPr>
              <w:fldChar w:fldCharType="begin"/>
            </w:r>
            <w:r w:rsidR="00076199" w:rsidRPr="00076199">
              <w:rPr>
                <w:noProof/>
                <w:webHidden/>
                <w:sz w:val="18"/>
                <w:szCs w:val="18"/>
              </w:rPr>
              <w:instrText xml:space="preserve"> PAGEREF _Toc433888828 \h </w:instrText>
            </w:r>
            <w:r w:rsidRPr="00076199">
              <w:rPr>
                <w:noProof/>
                <w:webHidden/>
                <w:sz w:val="18"/>
                <w:szCs w:val="18"/>
              </w:rPr>
            </w:r>
            <w:r w:rsidRPr="00076199">
              <w:rPr>
                <w:noProof/>
                <w:webHidden/>
                <w:sz w:val="18"/>
                <w:szCs w:val="18"/>
              </w:rPr>
              <w:fldChar w:fldCharType="separate"/>
            </w:r>
            <w:r w:rsidR="00076199" w:rsidRPr="00076199">
              <w:rPr>
                <w:noProof/>
                <w:webHidden/>
                <w:sz w:val="18"/>
                <w:szCs w:val="18"/>
              </w:rPr>
              <w:t>38</w:t>
            </w:r>
            <w:r w:rsidRPr="00076199">
              <w:rPr>
                <w:noProof/>
                <w:webHidden/>
                <w:sz w:val="18"/>
                <w:szCs w:val="18"/>
              </w:rPr>
              <w:fldChar w:fldCharType="end"/>
            </w:r>
          </w:hyperlink>
        </w:p>
        <w:p w:rsidR="00076199" w:rsidRPr="00076199" w:rsidRDefault="00B7164F">
          <w:pPr>
            <w:pStyle w:val="31"/>
            <w:tabs>
              <w:tab w:val="left" w:pos="1100"/>
              <w:tab w:val="right" w:leader="dot" w:pos="9350"/>
            </w:tabs>
            <w:rPr>
              <w:noProof/>
              <w:sz w:val="18"/>
              <w:szCs w:val="18"/>
            </w:rPr>
          </w:pPr>
          <w:hyperlink w:anchor="_Toc433888829" w:history="1">
            <w:r w:rsidR="00076199" w:rsidRPr="00076199">
              <w:rPr>
                <w:rStyle w:val="afe"/>
                <w:rFonts w:asciiTheme="majorBidi" w:hAnsiTheme="majorBidi"/>
                <w:i/>
                <w:iCs/>
                <w:noProof/>
                <w:sz w:val="18"/>
                <w:szCs w:val="18"/>
              </w:rPr>
              <w:t>4.6.</w:t>
            </w:r>
            <w:r w:rsidR="00076199" w:rsidRPr="00076199">
              <w:rPr>
                <w:noProof/>
                <w:sz w:val="18"/>
                <w:szCs w:val="18"/>
              </w:rPr>
              <w:tab/>
            </w:r>
            <w:r w:rsidR="00076199" w:rsidRPr="00076199">
              <w:rPr>
                <w:rStyle w:val="afe"/>
                <w:rFonts w:asciiTheme="majorBidi" w:hAnsiTheme="majorBidi"/>
                <w:i/>
                <w:iCs/>
                <w:noProof/>
                <w:sz w:val="18"/>
                <w:szCs w:val="18"/>
                <w:lang w:val="bg-BG"/>
              </w:rPr>
              <w:t>Укрепване на административния капацитет</w:t>
            </w:r>
            <w:r w:rsidR="00076199" w:rsidRPr="00076199">
              <w:rPr>
                <w:noProof/>
                <w:webHidden/>
                <w:sz w:val="18"/>
                <w:szCs w:val="18"/>
              </w:rPr>
              <w:tab/>
            </w:r>
            <w:r w:rsidRPr="00076199">
              <w:rPr>
                <w:noProof/>
                <w:webHidden/>
                <w:sz w:val="18"/>
                <w:szCs w:val="18"/>
              </w:rPr>
              <w:fldChar w:fldCharType="begin"/>
            </w:r>
            <w:r w:rsidR="00076199" w:rsidRPr="00076199">
              <w:rPr>
                <w:noProof/>
                <w:webHidden/>
                <w:sz w:val="18"/>
                <w:szCs w:val="18"/>
              </w:rPr>
              <w:instrText xml:space="preserve"> PAGEREF _Toc433888829 \h </w:instrText>
            </w:r>
            <w:r w:rsidRPr="00076199">
              <w:rPr>
                <w:noProof/>
                <w:webHidden/>
                <w:sz w:val="18"/>
                <w:szCs w:val="18"/>
              </w:rPr>
            </w:r>
            <w:r w:rsidRPr="00076199">
              <w:rPr>
                <w:noProof/>
                <w:webHidden/>
                <w:sz w:val="18"/>
                <w:szCs w:val="18"/>
              </w:rPr>
              <w:fldChar w:fldCharType="separate"/>
            </w:r>
            <w:r w:rsidR="00076199" w:rsidRPr="00076199">
              <w:rPr>
                <w:noProof/>
                <w:webHidden/>
                <w:sz w:val="18"/>
                <w:szCs w:val="18"/>
              </w:rPr>
              <w:t>39</w:t>
            </w:r>
            <w:r w:rsidRPr="00076199">
              <w:rPr>
                <w:noProof/>
                <w:webHidden/>
                <w:sz w:val="18"/>
                <w:szCs w:val="18"/>
              </w:rPr>
              <w:fldChar w:fldCharType="end"/>
            </w:r>
          </w:hyperlink>
        </w:p>
        <w:p w:rsidR="00076199" w:rsidRPr="00076199" w:rsidRDefault="00B7164F">
          <w:pPr>
            <w:pStyle w:val="31"/>
            <w:tabs>
              <w:tab w:val="left" w:pos="1100"/>
              <w:tab w:val="right" w:leader="dot" w:pos="9350"/>
            </w:tabs>
            <w:rPr>
              <w:noProof/>
              <w:sz w:val="18"/>
              <w:szCs w:val="18"/>
            </w:rPr>
          </w:pPr>
          <w:hyperlink w:anchor="_Toc433888830" w:history="1">
            <w:r w:rsidR="00076199" w:rsidRPr="00076199">
              <w:rPr>
                <w:rStyle w:val="afe"/>
                <w:rFonts w:asciiTheme="majorBidi" w:hAnsiTheme="majorBidi"/>
                <w:i/>
                <w:iCs/>
                <w:noProof/>
                <w:sz w:val="18"/>
                <w:szCs w:val="18"/>
                <w:lang w:val="bg-BG"/>
              </w:rPr>
              <w:t>4.7.</w:t>
            </w:r>
            <w:r w:rsidR="00076199" w:rsidRPr="00076199">
              <w:rPr>
                <w:noProof/>
                <w:sz w:val="18"/>
                <w:szCs w:val="18"/>
              </w:rPr>
              <w:tab/>
            </w:r>
            <w:r w:rsidR="00076199" w:rsidRPr="00076199">
              <w:rPr>
                <w:rStyle w:val="afe"/>
                <w:rFonts w:asciiTheme="majorBidi" w:eastAsiaTheme="minorHAnsi" w:hAnsiTheme="majorBidi"/>
                <w:i/>
                <w:iCs/>
                <w:noProof/>
                <w:sz w:val="18"/>
                <w:szCs w:val="18"/>
                <w:lang w:val="bg-BG"/>
              </w:rPr>
              <w:t>Информиране и участие на обществеността</w:t>
            </w:r>
            <w:r w:rsidR="00076199" w:rsidRPr="00076199">
              <w:rPr>
                <w:noProof/>
                <w:webHidden/>
                <w:sz w:val="18"/>
                <w:szCs w:val="18"/>
              </w:rPr>
              <w:tab/>
            </w:r>
            <w:r w:rsidRPr="00076199">
              <w:rPr>
                <w:noProof/>
                <w:webHidden/>
                <w:sz w:val="18"/>
                <w:szCs w:val="18"/>
              </w:rPr>
              <w:fldChar w:fldCharType="begin"/>
            </w:r>
            <w:r w:rsidR="00076199" w:rsidRPr="00076199">
              <w:rPr>
                <w:noProof/>
                <w:webHidden/>
                <w:sz w:val="18"/>
                <w:szCs w:val="18"/>
              </w:rPr>
              <w:instrText xml:space="preserve"> PAGEREF _Toc433888830 \h </w:instrText>
            </w:r>
            <w:r w:rsidRPr="00076199">
              <w:rPr>
                <w:noProof/>
                <w:webHidden/>
                <w:sz w:val="18"/>
                <w:szCs w:val="18"/>
              </w:rPr>
            </w:r>
            <w:r w:rsidRPr="00076199">
              <w:rPr>
                <w:noProof/>
                <w:webHidden/>
                <w:sz w:val="18"/>
                <w:szCs w:val="18"/>
              </w:rPr>
              <w:fldChar w:fldCharType="separate"/>
            </w:r>
            <w:r w:rsidR="00076199" w:rsidRPr="00076199">
              <w:rPr>
                <w:noProof/>
                <w:webHidden/>
                <w:sz w:val="18"/>
                <w:szCs w:val="18"/>
              </w:rPr>
              <w:t>39</w:t>
            </w:r>
            <w:r w:rsidRPr="00076199">
              <w:rPr>
                <w:noProof/>
                <w:webHidden/>
                <w:sz w:val="18"/>
                <w:szCs w:val="18"/>
              </w:rPr>
              <w:fldChar w:fldCharType="end"/>
            </w:r>
          </w:hyperlink>
        </w:p>
        <w:p w:rsidR="00076199" w:rsidRPr="00076199" w:rsidRDefault="00B7164F">
          <w:pPr>
            <w:pStyle w:val="21"/>
            <w:tabs>
              <w:tab w:val="left" w:pos="660"/>
              <w:tab w:val="right" w:leader="dot" w:pos="9350"/>
            </w:tabs>
            <w:rPr>
              <w:noProof/>
              <w:sz w:val="18"/>
              <w:szCs w:val="18"/>
            </w:rPr>
          </w:pPr>
          <w:hyperlink w:anchor="_Toc433888831" w:history="1">
            <w:r w:rsidR="00076199" w:rsidRPr="00076199">
              <w:rPr>
                <w:rStyle w:val="afe"/>
                <w:rFonts w:asciiTheme="majorBidi" w:hAnsiTheme="majorBidi"/>
                <w:noProof/>
                <w:sz w:val="18"/>
                <w:szCs w:val="18"/>
                <w:lang w:val="bg-BG"/>
              </w:rPr>
              <w:t>5.</w:t>
            </w:r>
            <w:r w:rsidR="00076199" w:rsidRPr="00076199">
              <w:rPr>
                <w:noProof/>
                <w:sz w:val="18"/>
                <w:szCs w:val="18"/>
              </w:rPr>
              <w:tab/>
            </w:r>
            <w:r w:rsidR="00076199" w:rsidRPr="00076199">
              <w:rPr>
                <w:rStyle w:val="afe"/>
                <w:rFonts w:asciiTheme="majorBidi" w:hAnsiTheme="majorBidi"/>
                <w:noProof/>
                <w:sz w:val="18"/>
                <w:szCs w:val="18"/>
                <w:lang w:val="bg-BG"/>
              </w:rPr>
              <w:t>План за действие с подпрограми с мерки за постигането им</w:t>
            </w:r>
            <w:r w:rsidR="00076199" w:rsidRPr="00076199">
              <w:rPr>
                <w:noProof/>
                <w:webHidden/>
                <w:sz w:val="18"/>
                <w:szCs w:val="18"/>
              </w:rPr>
              <w:tab/>
            </w:r>
            <w:r w:rsidRPr="00076199">
              <w:rPr>
                <w:noProof/>
                <w:webHidden/>
                <w:sz w:val="18"/>
                <w:szCs w:val="18"/>
              </w:rPr>
              <w:fldChar w:fldCharType="begin"/>
            </w:r>
            <w:r w:rsidR="00076199" w:rsidRPr="00076199">
              <w:rPr>
                <w:noProof/>
                <w:webHidden/>
                <w:sz w:val="18"/>
                <w:szCs w:val="18"/>
              </w:rPr>
              <w:instrText xml:space="preserve"> PAGEREF _Toc433888831 \h </w:instrText>
            </w:r>
            <w:r w:rsidRPr="00076199">
              <w:rPr>
                <w:noProof/>
                <w:webHidden/>
                <w:sz w:val="18"/>
                <w:szCs w:val="18"/>
              </w:rPr>
            </w:r>
            <w:r w:rsidRPr="00076199">
              <w:rPr>
                <w:noProof/>
                <w:webHidden/>
                <w:sz w:val="18"/>
                <w:szCs w:val="18"/>
              </w:rPr>
              <w:fldChar w:fldCharType="separate"/>
            </w:r>
            <w:r w:rsidR="00076199" w:rsidRPr="00076199">
              <w:rPr>
                <w:noProof/>
                <w:webHidden/>
                <w:sz w:val="18"/>
                <w:szCs w:val="18"/>
              </w:rPr>
              <w:t>41</w:t>
            </w:r>
            <w:r w:rsidRPr="00076199">
              <w:rPr>
                <w:noProof/>
                <w:webHidden/>
                <w:sz w:val="18"/>
                <w:szCs w:val="18"/>
              </w:rPr>
              <w:fldChar w:fldCharType="end"/>
            </w:r>
          </w:hyperlink>
        </w:p>
        <w:p w:rsidR="00076199" w:rsidRPr="00076199" w:rsidRDefault="00B7164F">
          <w:pPr>
            <w:pStyle w:val="21"/>
            <w:tabs>
              <w:tab w:val="left" w:pos="660"/>
              <w:tab w:val="right" w:leader="dot" w:pos="9350"/>
            </w:tabs>
            <w:rPr>
              <w:noProof/>
              <w:sz w:val="18"/>
              <w:szCs w:val="18"/>
            </w:rPr>
          </w:pPr>
          <w:hyperlink w:anchor="_Toc433888832" w:history="1">
            <w:r w:rsidR="00076199" w:rsidRPr="00076199">
              <w:rPr>
                <w:rStyle w:val="afe"/>
                <w:rFonts w:asciiTheme="majorBidi" w:hAnsiTheme="majorBidi"/>
                <w:noProof/>
                <w:sz w:val="18"/>
                <w:szCs w:val="18"/>
                <w:lang w:val="bg-BG"/>
              </w:rPr>
              <w:t>6.</w:t>
            </w:r>
            <w:r w:rsidR="00076199" w:rsidRPr="00076199">
              <w:rPr>
                <w:noProof/>
                <w:sz w:val="18"/>
                <w:szCs w:val="18"/>
              </w:rPr>
              <w:tab/>
            </w:r>
            <w:r w:rsidR="00076199" w:rsidRPr="00076199">
              <w:rPr>
                <w:rStyle w:val="afe"/>
                <w:rFonts w:asciiTheme="majorBidi" w:hAnsiTheme="majorBidi"/>
                <w:noProof/>
                <w:sz w:val="18"/>
                <w:szCs w:val="18"/>
                <w:lang w:val="bg-BG"/>
              </w:rPr>
              <w:t>Координация с други общински и регионални планове и програми</w:t>
            </w:r>
            <w:r w:rsidR="00076199" w:rsidRPr="00076199">
              <w:rPr>
                <w:noProof/>
                <w:webHidden/>
                <w:sz w:val="18"/>
                <w:szCs w:val="18"/>
              </w:rPr>
              <w:tab/>
            </w:r>
            <w:r w:rsidRPr="00076199">
              <w:rPr>
                <w:noProof/>
                <w:webHidden/>
                <w:sz w:val="18"/>
                <w:szCs w:val="18"/>
              </w:rPr>
              <w:fldChar w:fldCharType="begin"/>
            </w:r>
            <w:r w:rsidR="00076199" w:rsidRPr="00076199">
              <w:rPr>
                <w:noProof/>
                <w:webHidden/>
                <w:sz w:val="18"/>
                <w:szCs w:val="18"/>
              </w:rPr>
              <w:instrText xml:space="preserve"> PAGEREF _Toc433888832 \h </w:instrText>
            </w:r>
            <w:r w:rsidRPr="00076199">
              <w:rPr>
                <w:noProof/>
                <w:webHidden/>
                <w:sz w:val="18"/>
                <w:szCs w:val="18"/>
              </w:rPr>
            </w:r>
            <w:r w:rsidRPr="00076199">
              <w:rPr>
                <w:noProof/>
                <w:webHidden/>
                <w:sz w:val="18"/>
                <w:szCs w:val="18"/>
              </w:rPr>
              <w:fldChar w:fldCharType="separate"/>
            </w:r>
            <w:r w:rsidR="00076199" w:rsidRPr="00076199">
              <w:rPr>
                <w:noProof/>
                <w:webHidden/>
                <w:sz w:val="18"/>
                <w:szCs w:val="18"/>
              </w:rPr>
              <w:t>46</w:t>
            </w:r>
            <w:r w:rsidRPr="00076199">
              <w:rPr>
                <w:noProof/>
                <w:webHidden/>
                <w:sz w:val="18"/>
                <w:szCs w:val="18"/>
              </w:rPr>
              <w:fldChar w:fldCharType="end"/>
            </w:r>
          </w:hyperlink>
        </w:p>
        <w:p w:rsidR="00076199" w:rsidRDefault="00B7164F">
          <w:pPr>
            <w:pStyle w:val="21"/>
            <w:tabs>
              <w:tab w:val="left" w:pos="660"/>
              <w:tab w:val="right" w:leader="dot" w:pos="9350"/>
            </w:tabs>
            <w:rPr>
              <w:noProof/>
            </w:rPr>
          </w:pPr>
          <w:hyperlink w:anchor="_Toc433888833" w:history="1">
            <w:r w:rsidR="00076199" w:rsidRPr="00076199">
              <w:rPr>
                <w:rStyle w:val="afe"/>
                <w:rFonts w:asciiTheme="majorBidi" w:hAnsiTheme="majorBidi"/>
                <w:noProof/>
                <w:sz w:val="18"/>
                <w:szCs w:val="18"/>
                <w:lang w:val="bg-BG"/>
              </w:rPr>
              <w:t>7.</w:t>
            </w:r>
            <w:r w:rsidR="00076199" w:rsidRPr="00076199">
              <w:rPr>
                <w:noProof/>
                <w:sz w:val="18"/>
                <w:szCs w:val="18"/>
              </w:rPr>
              <w:tab/>
            </w:r>
            <w:r w:rsidR="00076199" w:rsidRPr="00076199">
              <w:rPr>
                <w:rStyle w:val="afe"/>
                <w:rFonts w:asciiTheme="majorBidi" w:hAnsiTheme="majorBidi"/>
                <w:noProof/>
                <w:sz w:val="18"/>
                <w:szCs w:val="18"/>
                <w:lang w:val="bg-BG"/>
              </w:rPr>
              <w:t>Система за наблюдение, контрол и отчитане на изпълнението на общинската програма за управление на отпадъците</w:t>
            </w:r>
            <w:r w:rsidR="00076199" w:rsidRPr="00076199">
              <w:rPr>
                <w:noProof/>
                <w:webHidden/>
                <w:sz w:val="18"/>
                <w:szCs w:val="18"/>
              </w:rPr>
              <w:tab/>
            </w:r>
            <w:r w:rsidRPr="00076199">
              <w:rPr>
                <w:noProof/>
                <w:webHidden/>
                <w:sz w:val="18"/>
                <w:szCs w:val="18"/>
              </w:rPr>
              <w:fldChar w:fldCharType="begin"/>
            </w:r>
            <w:r w:rsidR="00076199" w:rsidRPr="00076199">
              <w:rPr>
                <w:noProof/>
                <w:webHidden/>
                <w:sz w:val="18"/>
                <w:szCs w:val="18"/>
              </w:rPr>
              <w:instrText xml:space="preserve"> PAGEREF _Toc433888833 \h </w:instrText>
            </w:r>
            <w:r w:rsidRPr="00076199">
              <w:rPr>
                <w:noProof/>
                <w:webHidden/>
                <w:sz w:val="18"/>
                <w:szCs w:val="18"/>
              </w:rPr>
            </w:r>
            <w:r w:rsidRPr="00076199">
              <w:rPr>
                <w:noProof/>
                <w:webHidden/>
                <w:sz w:val="18"/>
                <w:szCs w:val="18"/>
              </w:rPr>
              <w:fldChar w:fldCharType="separate"/>
            </w:r>
            <w:r w:rsidR="00076199" w:rsidRPr="00076199">
              <w:rPr>
                <w:noProof/>
                <w:webHidden/>
                <w:sz w:val="18"/>
                <w:szCs w:val="18"/>
              </w:rPr>
              <w:t>48</w:t>
            </w:r>
            <w:r w:rsidRPr="00076199">
              <w:rPr>
                <w:noProof/>
                <w:webHidden/>
                <w:sz w:val="18"/>
                <w:szCs w:val="18"/>
              </w:rPr>
              <w:fldChar w:fldCharType="end"/>
            </w:r>
          </w:hyperlink>
        </w:p>
        <w:p w:rsidR="00497B6B" w:rsidRPr="00AD71CD" w:rsidRDefault="00B7164F" w:rsidP="00AD71CD">
          <w:pPr>
            <w:rPr>
              <w:rFonts w:asciiTheme="majorBidi" w:hAnsiTheme="majorBidi" w:cstheme="majorBidi"/>
            </w:rPr>
          </w:pPr>
          <w:r w:rsidRPr="00AD71CD">
            <w:rPr>
              <w:rFonts w:asciiTheme="majorBidi" w:hAnsiTheme="majorBidi" w:cstheme="majorBidi"/>
              <w:b/>
              <w:bCs/>
              <w:noProof/>
            </w:rPr>
            <w:fldChar w:fldCharType="end"/>
          </w:r>
        </w:p>
      </w:sdtContent>
    </w:sdt>
    <w:p w:rsidR="00497B6B" w:rsidRPr="00AD71CD" w:rsidRDefault="00497B6B">
      <w:pPr>
        <w:rPr>
          <w:rFonts w:asciiTheme="majorBidi" w:hAnsiTheme="majorBidi" w:cstheme="majorBidi"/>
          <w:lang w:val="bg-BG"/>
        </w:rPr>
      </w:pPr>
    </w:p>
    <w:p w:rsidR="00521A82" w:rsidRPr="00AD71CD" w:rsidRDefault="00497B6B" w:rsidP="00497B6B">
      <w:pPr>
        <w:pStyle w:val="1"/>
        <w:numPr>
          <w:ilvl w:val="0"/>
          <w:numId w:val="1"/>
        </w:numPr>
        <w:pBdr>
          <w:top w:val="single" w:sz="4" w:space="1" w:color="auto"/>
          <w:left w:val="single" w:sz="4" w:space="4" w:color="auto"/>
          <w:bottom w:val="single" w:sz="4" w:space="1" w:color="auto"/>
          <w:right w:val="single" w:sz="4" w:space="4" w:color="auto"/>
        </w:pBdr>
        <w:rPr>
          <w:rFonts w:asciiTheme="majorBidi" w:hAnsiTheme="majorBidi"/>
          <w:lang w:val="bg-BG"/>
        </w:rPr>
      </w:pPr>
      <w:bookmarkStart w:id="1" w:name="_Toc433888806"/>
      <w:r w:rsidRPr="00AD71CD">
        <w:rPr>
          <w:rFonts w:asciiTheme="majorBidi" w:hAnsiTheme="majorBidi"/>
          <w:lang w:val="bg-BG"/>
        </w:rPr>
        <w:lastRenderedPageBreak/>
        <w:t>ВЪВЕДЕНИЕ</w:t>
      </w:r>
      <w:bookmarkEnd w:id="1"/>
    </w:p>
    <w:p w:rsidR="00497B6B" w:rsidRPr="00AD71CD" w:rsidRDefault="00497B6B" w:rsidP="00497B6B">
      <w:pPr>
        <w:rPr>
          <w:rFonts w:asciiTheme="majorBidi" w:hAnsiTheme="majorBidi" w:cstheme="majorBidi"/>
          <w:lang w:val="bg-BG"/>
        </w:rPr>
      </w:pPr>
    </w:p>
    <w:p w:rsidR="00497B6B" w:rsidRPr="00AD71CD" w:rsidRDefault="003D179C" w:rsidP="00497B6B">
      <w:pPr>
        <w:spacing w:line="360" w:lineRule="auto"/>
        <w:ind w:firstLine="360"/>
        <w:jc w:val="both"/>
        <w:rPr>
          <w:rFonts w:asciiTheme="majorBidi" w:hAnsiTheme="majorBidi" w:cstheme="majorBidi"/>
          <w:color w:val="2F4A2B"/>
          <w:sz w:val="24"/>
          <w:szCs w:val="24"/>
          <w:lang w:val="bg-BG"/>
        </w:rPr>
      </w:pPr>
      <w:r w:rsidRPr="00AD71CD">
        <w:rPr>
          <w:rFonts w:asciiTheme="majorBidi" w:hAnsiTheme="majorBidi" w:cstheme="majorBidi"/>
          <w:color w:val="2F4A2B"/>
          <w:sz w:val="24"/>
          <w:szCs w:val="24"/>
          <w:lang w:val="bg-BG"/>
        </w:rPr>
        <w:t xml:space="preserve">Общинските програми за управление на отпадъците са един от най-важните инструменти за прилагане на законодателството за отпадъците на местно ниво. Те се разработват в съотвествие с </w:t>
      </w:r>
      <w:r w:rsidR="00497B6B" w:rsidRPr="00AD71CD">
        <w:rPr>
          <w:rFonts w:asciiTheme="majorBidi" w:hAnsiTheme="majorBidi" w:cstheme="majorBidi"/>
          <w:color w:val="2F4A2B"/>
          <w:sz w:val="24"/>
          <w:szCs w:val="24"/>
          <w:lang w:val="bg-BG"/>
        </w:rPr>
        <w:t>Закон</w:t>
      </w:r>
      <w:r w:rsidRPr="00AD71CD">
        <w:rPr>
          <w:rFonts w:asciiTheme="majorBidi" w:hAnsiTheme="majorBidi" w:cstheme="majorBidi"/>
          <w:color w:val="2F4A2B"/>
          <w:sz w:val="24"/>
          <w:szCs w:val="24"/>
          <w:lang w:val="bg-BG"/>
        </w:rPr>
        <w:t>а</w:t>
      </w:r>
      <w:r w:rsidR="00497B6B" w:rsidRPr="00AD71CD">
        <w:rPr>
          <w:rFonts w:asciiTheme="majorBidi" w:hAnsiTheme="majorBidi" w:cstheme="majorBidi"/>
          <w:color w:val="2F4A2B"/>
          <w:sz w:val="24"/>
          <w:szCs w:val="24"/>
          <w:lang w:val="bg-BG"/>
        </w:rPr>
        <w:t xml:space="preserve"> за управление на отпадъците</w:t>
      </w:r>
      <w:r w:rsidRPr="00AD71CD">
        <w:rPr>
          <w:rFonts w:asciiTheme="majorBidi" w:hAnsiTheme="majorBidi" w:cstheme="majorBidi"/>
          <w:color w:val="2F4A2B"/>
          <w:sz w:val="24"/>
          <w:szCs w:val="24"/>
          <w:lang w:val="bg-BG"/>
        </w:rPr>
        <w:t xml:space="preserve"> (ЗУО)</w:t>
      </w:r>
      <w:r w:rsidR="00497B6B" w:rsidRPr="00AD71CD">
        <w:rPr>
          <w:rFonts w:asciiTheme="majorBidi" w:hAnsiTheme="majorBidi" w:cstheme="majorBidi"/>
          <w:color w:val="2F4A2B"/>
          <w:sz w:val="24"/>
          <w:szCs w:val="24"/>
          <w:lang w:val="bg-BG"/>
        </w:rPr>
        <w:t xml:space="preserve"> </w:t>
      </w:r>
      <w:r w:rsidRPr="00AD71CD">
        <w:rPr>
          <w:rFonts w:asciiTheme="majorBidi" w:hAnsiTheme="majorBidi" w:cstheme="majorBidi"/>
          <w:color w:val="2F4A2B"/>
          <w:sz w:val="24"/>
          <w:szCs w:val="24"/>
          <w:lang w:val="bg-BG"/>
        </w:rPr>
        <w:t xml:space="preserve">и по-точно с чл. 52, който </w:t>
      </w:r>
      <w:r w:rsidR="00497B6B" w:rsidRPr="00AD71CD">
        <w:rPr>
          <w:rFonts w:asciiTheme="majorBidi" w:hAnsiTheme="majorBidi" w:cstheme="majorBidi"/>
          <w:color w:val="2F4A2B"/>
          <w:sz w:val="24"/>
          <w:szCs w:val="24"/>
          <w:lang w:val="bg-BG"/>
        </w:rPr>
        <w:t xml:space="preserve">въвежда изискване общините да разработват и изпълняват програма за управление на отпадъците за територията на съответната община за период, който следва да съвпада с периода на действие на Националния план за управление на отпадъците. Общинската програма за управление на отпадъците трябва да се разработва </w:t>
      </w:r>
      <w:r w:rsidR="007B0987">
        <w:rPr>
          <w:rFonts w:asciiTheme="majorBidi" w:hAnsiTheme="majorBidi" w:cstheme="majorBidi"/>
          <w:color w:val="2F4A2B"/>
          <w:sz w:val="24"/>
          <w:szCs w:val="24"/>
          <w:lang w:val="bg-BG"/>
        </w:rPr>
        <w:t xml:space="preserve">и </w:t>
      </w:r>
      <w:r w:rsidR="00497B6B" w:rsidRPr="00AD71CD">
        <w:rPr>
          <w:rFonts w:asciiTheme="majorBidi" w:hAnsiTheme="majorBidi" w:cstheme="majorBidi"/>
          <w:color w:val="2F4A2B"/>
          <w:sz w:val="24"/>
          <w:szCs w:val="24"/>
          <w:lang w:val="bg-BG"/>
        </w:rPr>
        <w:t xml:space="preserve">в съответствие с Националния план за управление на отпадъците и да включва необходимите мерки за изпълнение на задълженията на местните власти по ЗУО. </w:t>
      </w:r>
    </w:p>
    <w:p w:rsidR="00497B6B" w:rsidRPr="00AD71CD" w:rsidRDefault="00497B6B" w:rsidP="00497B6B">
      <w:pPr>
        <w:pStyle w:val="1"/>
        <w:numPr>
          <w:ilvl w:val="0"/>
          <w:numId w:val="1"/>
        </w:numPr>
        <w:pBdr>
          <w:top w:val="single" w:sz="4" w:space="1" w:color="auto"/>
          <w:left w:val="single" w:sz="4" w:space="4" w:color="auto"/>
          <w:bottom w:val="single" w:sz="4" w:space="1" w:color="auto"/>
          <w:right w:val="single" w:sz="4" w:space="4" w:color="auto"/>
        </w:pBdr>
        <w:spacing w:after="240"/>
        <w:jc w:val="both"/>
        <w:rPr>
          <w:rFonts w:asciiTheme="majorBidi" w:eastAsia="Times New Roman" w:hAnsiTheme="majorBidi"/>
          <w:lang w:val="bg-BG" w:eastAsia="bg-BG"/>
        </w:rPr>
      </w:pPr>
      <w:bookmarkStart w:id="2" w:name="_Toc433888807"/>
      <w:r w:rsidRPr="00AD71CD">
        <w:rPr>
          <w:rFonts w:asciiTheme="majorBidi" w:eastAsia="Times New Roman" w:hAnsiTheme="majorBidi"/>
          <w:lang w:val="bg-BG" w:eastAsia="bg-BG"/>
        </w:rPr>
        <w:t>ОСНОВНИ ИЗВОДИ ОТ АНАЛИЗА НА СЪСТОЯНИЕТО И ПРОГНОЗИТЕ ЗА БЪДЕЩО РАЗВИТИЕ В УПРАВЛЕНИЕТО НА ОТПАДЪЦИТЕ</w:t>
      </w:r>
      <w:bookmarkEnd w:id="2"/>
    </w:p>
    <w:p w:rsidR="00497B6B" w:rsidRPr="00AD71CD" w:rsidRDefault="00497B6B" w:rsidP="007B0987">
      <w:pPr>
        <w:pStyle w:val="2"/>
        <w:numPr>
          <w:ilvl w:val="1"/>
          <w:numId w:val="1"/>
        </w:numPr>
        <w:spacing w:after="240"/>
        <w:rPr>
          <w:rFonts w:asciiTheme="majorBidi" w:hAnsiTheme="majorBidi"/>
          <w:lang w:val="bg-BG"/>
        </w:rPr>
      </w:pPr>
      <w:bookmarkStart w:id="3" w:name="_Toc433888808"/>
      <w:r w:rsidRPr="00AD71CD">
        <w:rPr>
          <w:rFonts w:asciiTheme="majorBidi" w:hAnsiTheme="majorBidi"/>
          <w:lang w:val="bg-BG"/>
        </w:rPr>
        <w:t>Управление на отпадъците</w:t>
      </w:r>
      <w:bookmarkEnd w:id="3"/>
    </w:p>
    <w:p w:rsidR="00497B6B" w:rsidRPr="00AD71CD" w:rsidRDefault="00497B6B" w:rsidP="00497B6B">
      <w:pPr>
        <w:autoSpaceDE w:val="0"/>
        <w:autoSpaceDN w:val="0"/>
        <w:adjustRightInd w:val="0"/>
        <w:spacing w:after="0" w:line="360" w:lineRule="auto"/>
        <w:ind w:firstLine="720"/>
        <w:jc w:val="both"/>
        <w:rPr>
          <w:rFonts w:asciiTheme="majorBidi" w:hAnsiTheme="majorBidi" w:cstheme="majorBidi"/>
          <w:color w:val="000000"/>
          <w:sz w:val="24"/>
          <w:szCs w:val="24"/>
          <w:lang w:val="bg-BG"/>
        </w:rPr>
      </w:pPr>
      <w:r w:rsidRPr="00AD71CD">
        <w:rPr>
          <w:rFonts w:asciiTheme="majorBidi" w:hAnsiTheme="majorBidi" w:cstheme="majorBidi"/>
          <w:color w:val="000000"/>
          <w:sz w:val="24"/>
          <w:szCs w:val="24"/>
          <w:lang w:val="bg-BG"/>
        </w:rPr>
        <w:t>Битовите отпадъци са значим екологичен проблем, чието управление е сложен процес, който при неправилно осъществяване, води до проблеми, произтичащи от замърсяването на основните компоненти на околната среда (въздух, води, почви) и чрез тях въздейства на качеството на живот на хората и развитието на екосистемите. В резултат на протичащите в периода на натрупването им физични, химични и биологични процеси, отпадъците се превръщат в разностранен замърсител на околната среда, оказващ силно негативно въздействие върху повърхностните и подземни води, въздуха и почвите, с което създават сериозен здравен риск за населението. От друга страна отпадъците са ценен енергиен и суровинен източник и тяхното минимизиране и повторна употреба води до съхранение на природни ресурси.</w:t>
      </w:r>
    </w:p>
    <w:p w:rsidR="00497B6B" w:rsidRPr="00AD71CD" w:rsidRDefault="00497B6B" w:rsidP="00497B6B">
      <w:pPr>
        <w:autoSpaceDE w:val="0"/>
        <w:autoSpaceDN w:val="0"/>
        <w:adjustRightInd w:val="0"/>
        <w:spacing w:after="0" w:line="360" w:lineRule="auto"/>
        <w:ind w:firstLine="720"/>
        <w:jc w:val="both"/>
        <w:rPr>
          <w:rFonts w:asciiTheme="majorBidi" w:hAnsiTheme="majorBidi" w:cstheme="majorBidi"/>
          <w:color w:val="000000"/>
          <w:sz w:val="24"/>
          <w:szCs w:val="24"/>
          <w:lang w:val="bg-BG"/>
        </w:rPr>
      </w:pPr>
      <w:r w:rsidRPr="00AD71CD">
        <w:rPr>
          <w:rFonts w:asciiTheme="majorBidi" w:hAnsiTheme="majorBidi" w:cstheme="majorBidi"/>
          <w:color w:val="000000"/>
          <w:sz w:val="24"/>
          <w:szCs w:val="24"/>
          <w:lang w:val="bg-BG"/>
        </w:rPr>
        <w:t xml:space="preserve">В тази връзка следва да се отбележи, че съгласно чл. 6 от Директива 1999/31/ЕО относно депонирането на отпадъци, общините слдедва да приемат мерки свързани с депонирането само </w:t>
      </w:r>
      <w:r w:rsidR="002D586D">
        <w:rPr>
          <w:rFonts w:asciiTheme="majorBidi" w:hAnsiTheme="majorBidi" w:cstheme="majorBidi"/>
          <w:color w:val="000000"/>
          <w:sz w:val="24"/>
          <w:szCs w:val="24"/>
          <w:lang w:val="bg-BG"/>
        </w:rPr>
        <w:t xml:space="preserve">на </w:t>
      </w:r>
      <w:r w:rsidRPr="00AD71CD">
        <w:rPr>
          <w:rFonts w:asciiTheme="majorBidi" w:hAnsiTheme="majorBidi" w:cstheme="majorBidi"/>
          <w:color w:val="000000"/>
          <w:sz w:val="24"/>
          <w:szCs w:val="24"/>
          <w:lang w:val="bg-BG"/>
        </w:rPr>
        <w:t xml:space="preserve">отпадъци, които вече са били третирани. Към момента това </w:t>
      </w:r>
      <w:r w:rsidRPr="00AD71CD">
        <w:rPr>
          <w:rFonts w:asciiTheme="majorBidi" w:hAnsiTheme="majorBidi" w:cstheme="majorBidi"/>
          <w:color w:val="000000"/>
          <w:sz w:val="24"/>
          <w:szCs w:val="24"/>
          <w:lang w:val="bg-BG"/>
        </w:rPr>
        <w:lastRenderedPageBreak/>
        <w:t xml:space="preserve">изискване се спазва само от единични регионални системи за управление на отпадъците и може да е повод за наказателна процедура от страна на ЕК. </w:t>
      </w:r>
    </w:p>
    <w:p w:rsidR="00497B6B" w:rsidRPr="00AD71CD" w:rsidRDefault="00497B6B" w:rsidP="00497B6B">
      <w:pPr>
        <w:autoSpaceDE w:val="0"/>
        <w:autoSpaceDN w:val="0"/>
        <w:adjustRightInd w:val="0"/>
        <w:spacing w:after="0" w:line="360" w:lineRule="auto"/>
        <w:ind w:firstLine="720"/>
        <w:jc w:val="both"/>
        <w:rPr>
          <w:rFonts w:asciiTheme="majorBidi" w:hAnsiTheme="majorBidi" w:cstheme="majorBidi"/>
          <w:sz w:val="24"/>
          <w:szCs w:val="24"/>
          <w:lang w:val="bg-BG"/>
        </w:rPr>
      </w:pPr>
      <w:r w:rsidRPr="00AD71CD">
        <w:rPr>
          <w:rFonts w:asciiTheme="majorBidi" w:hAnsiTheme="majorBidi" w:cstheme="majorBidi"/>
          <w:color w:val="000000"/>
          <w:sz w:val="24"/>
          <w:szCs w:val="24"/>
          <w:lang w:val="bg-BG"/>
        </w:rPr>
        <w:t>Поради това управлението на отпадъците е многообхватен процес, изискващ холистичност на подходите, интегриране на нови</w:t>
      </w:r>
      <w:r w:rsidRPr="00AD71CD">
        <w:rPr>
          <w:rFonts w:asciiTheme="majorBidi" w:hAnsiTheme="majorBidi" w:cstheme="majorBidi"/>
          <w:sz w:val="24"/>
          <w:szCs w:val="24"/>
          <w:lang w:val="bg-BG"/>
        </w:rPr>
        <w:t xml:space="preserve"> технологии, реализиране на междусекторни и междуобщински партньорства, създаване на подходяща икономическа среда и нормативна база, и не на последно място висока обществена отговорност.</w:t>
      </w:r>
    </w:p>
    <w:p w:rsidR="00497B6B" w:rsidRPr="00AD71CD" w:rsidRDefault="00497B6B" w:rsidP="002D586D">
      <w:pPr>
        <w:pStyle w:val="2"/>
        <w:numPr>
          <w:ilvl w:val="1"/>
          <w:numId w:val="1"/>
        </w:numPr>
        <w:spacing w:after="240"/>
        <w:rPr>
          <w:rFonts w:asciiTheme="majorBidi" w:hAnsiTheme="majorBidi"/>
          <w:lang w:val="bg-BG"/>
        </w:rPr>
      </w:pPr>
      <w:bookmarkStart w:id="4" w:name="_Toc433888809"/>
      <w:r w:rsidRPr="00AD71CD">
        <w:rPr>
          <w:rFonts w:asciiTheme="majorBidi" w:hAnsiTheme="majorBidi"/>
          <w:lang w:val="bg-BG"/>
        </w:rPr>
        <w:t>Анализ на политики и законодателство в областта на управление на отпадъците на ниво ЕС:</w:t>
      </w:r>
      <w:bookmarkEnd w:id="4"/>
    </w:p>
    <w:p w:rsidR="00497B6B" w:rsidRPr="00AD71CD" w:rsidRDefault="00497B6B" w:rsidP="00497B6B">
      <w:pPr>
        <w:spacing w:line="360" w:lineRule="auto"/>
        <w:ind w:firstLine="720"/>
        <w:jc w:val="both"/>
        <w:rPr>
          <w:rFonts w:asciiTheme="majorBidi" w:hAnsiTheme="majorBidi" w:cstheme="majorBidi"/>
          <w:sz w:val="24"/>
          <w:szCs w:val="24"/>
          <w:lang w:val="bg-BG"/>
        </w:rPr>
      </w:pPr>
      <w:r w:rsidRPr="00AD71CD">
        <w:rPr>
          <w:rFonts w:asciiTheme="majorBidi" w:hAnsiTheme="majorBidi" w:cstheme="majorBidi"/>
          <w:bCs/>
          <w:sz w:val="24"/>
          <w:szCs w:val="24"/>
          <w:lang w:val="bg-BG"/>
        </w:rPr>
        <w:t>Пътната карта за ефективно използване на ресурсите в Европа (</w:t>
      </w:r>
      <w:r w:rsidRPr="00AD71CD">
        <w:rPr>
          <w:rFonts w:asciiTheme="majorBidi" w:hAnsiTheme="majorBidi" w:cstheme="majorBidi"/>
          <w:bCs/>
          <w:i/>
          <w:sz w:val="24"/>
          <w:szCs w:val="24"/>
          <w:lang w:val="bg-BG"/>
        </w:rPr>
        <w:t>COM(2011) 571</w:t>
      </w:r>
      <w:r w:rsidRPr="00AD71CD">
        <w:rPr>
          <w:rFonts w:asciiTheme="majorBidi" w:hAnsiTheme="majorBidi" w:cstheme="majorBidi"/>
          <w:bCs/>
          <w:sz w:val="24"/>
          <w:szCs w:val="24"/>
          <w:lang w:val="bg-BG"/>
        </w:rPr>
        <w:t xml:space="preserve"> ) </w:t>
      </w:r>
      <w:r w:rsidRPr="00AD71CD">
        <w:rPr>
          <w:rFonts w:asciiTheme="majorBidi" w:hAnsiTheme="majorBidi" w:cstheme="majorBidi"/>
          <w:sz w:val="24"/>
          <w:szCs w:val="24"/>
        </w:rPr>
        <w:t>e</w:t>
      </w:r>
      <w:r w:rsidRPr="00AD71CD">
        <w:rPr>
          <w:rFonts w:asciiTheme="majorBidi" w:hAnsiTheme="majorBidi" w:cstheme="majorBidi"/>
          <w:sz w:val="24"/>
          <w:szCs w:val="24"/>
          <w:lang w:val="bg-BG"/>
        </w:rPr>
        <w:t xml:space="preserve"> приета от Европейската комисия през септември 2011 г. в изпълнение на една от водещите инициативи от Стратегията „Европа 2020”. Пътната карта е в основата на страните</w:t>
      </w:r>
      <w:r w:rsidR="002D586D">
        <w:rPr>
          <w:rFonts w:asciiTheme="majorBidi" w:hAnsiTheme="majorBidi" w:cstheme="majorBidi"/>
          <w:sz w:val="24"/>
          <w:szCs w:val="24"/>
          <w:lang w:val="bg-BG"/>
        </w:rPr>
        <w:t xml:space="preserve"> </w:t>
      </w:r>
      <w:r w:rsidRPr="00AD71CD">
        <w:rPr>
          <w:rFonts w:asciiTheme="majorBidi" w:hAnsiTheme="majorBidi" w:cstheme="majorBidi"/>
          <w:sz w:val="24"/>
          <w:szCs w:val="24"/>
          <w:lang w:val="bg-BG"/>
        </w:rPr>
        <w:t xml:space="preserve">- членки на ЕС за устойчиво развитие, като основната цел по отношение отпадъците е: „ </w:t>
      </w:r>
      <w:r w:rsidRPr="00AD71CD">
        <w:rPr>
          <w:rFonts w:asciiTheme="majorBidi" w:hAnsiTheme="majorBidi" w:cstheme="majorBidi"/>
          <w:b/>
          <w:i/>
          <w:sz w:val="24"/>
          <w:szCs w:val="24"/>
          <w:lang w:val="bg-BG"/>
        </w:rPr>
        <w:t>До 2020 г. отпадъците да се управляват като ресурс“.</w:t>
      </w:r>
      <w:r w:rsidRPr="00AD71CD">
        <w:rPr>
          <w:rFonts w:asciiTheme="majorBidi" w:hAnsiTheme="majorBidi" w:cstheme="majorBidi"/>
          <w:sz w:val="24"/>
          <w:szCs w:val="24"/>
          <w:lang w:val="bg-BG"/>
        </w:rPr>
        <w:t xml:space="preserve"> Генерираното количество отпадъци на глава от населението драстично трябва да намалява и да се рециклират повече материали и суровини. Оползотворяването на енергия ще е ограничено само до нерецеклируеми материали като търсеният ефект е обезвреждането на отпадъците чрез депониране постепенно да бъде премахнато.</w:t>
      </w:r>
    </w:p>
    <w:p w:rsidR="00497B6B" w:rsidRPr="00AD71CD" w:rsidRDefault="00497B6B" w:rsidP="00497B6B">
      <w:pPr>
        <w:autoSpaceDE w:val="0"/>
        <w:autoSpaceDN w:val="0"/>
        <w:adjustRightInd w:val="0"/>
        <w:spacing w:after="0" w:line="360" w:lineRule="auto"/>
        <w:ind w:firstLine="720"/>
        <w:jc w:val="both"/>
        <w:rPr>
          <w:rFonts w:asciiTheme="majorBidi" w:hAnsiTheme="majorBidi" w:cstheme="majorBidi"/>
          <w:sz w:val="24"/>
          <w:szCs w:val="24"/>
          <w:lang w:val="bg-BG"/>
        </w:rPr>
      </w:pPr>
      <w:r w:rsidRPr="00AD71CD">
        <w:rPr>
          <w:rFonts w:asciiTheme="majorBidi" w:hAnsiTheme="majorBidi" w:cstheme="majorBidi"/>
          <w:bCs/>
          <w:sz w:val="24"/>
          <w:szCs w:val="24"/>
          <w:lang w:val="bg-BG"/>
        </w:rPr>
        <w:t>Общата програма на ЕС за действие за околната среда до 2020 година „Благоденствие в рамките на нашата планета (“</w:t>
      </w:r>
      <w:r w:rsidRPr="00AD71CD">
        <w:rPr>
          <w:rFonts w:asciiTheme="majorBidi" w:hAnsiTheme="majorBidi" w:cstheme="majorBidi"/>
          <w:i/>
          <w:sz w:val="24"/>
          <w:szCs w:val="24"/>
          <w:lang w:val="bg-BG"/>
        </w:rPr>
        <w:t>DECISION OF THE EUROPEAN PARLIAMENT AND OF THE COUNCIL of 20 November 2013 on a General Union Environment Action Programme to 2020 “LIVING WELL, WITHIN THE LIMITS OF OUR PLANET</w:t>
      </w:r>
      <w:r w:rsidRPr="00AD71CD">
        <w:rPr>
          <w:rFonts w:asciiTheme="majorBidi" w:hAnsiTheme="majorBidi" w:cstheme="majorBidi"/>
          <w:b/>
          <w:i/>
          <w:sz w:val="24"/>
          <w:szCs w:val="24"/>
          <w:lang w:val="bg-BG"/>
        </w:rPr>
        <w:t>"</w:t>
      </w:r>
      <w:r w:rsidRPr="00AD71CD">
        <w:rPr>
          <w:rFonts w:asciiTheme="majorBidi" w:hAnsiTheme="majorBidi" w:cstheme="majorBidi"/>
          <w:sz w:val="24"/>
          <w:szCs w:val="24"/>
          <w:lang w:val="bg-BG"/>
        </w:rPr>
        <w:t>)</w:t>
      </w:r>
      <w:r w:rsidRPr="00AD71CD">
        <w:rPr>
          <w:rFonts w:asciiTheme="majorBidi" w:hAnsiTheme="majorBidi" w:cstheme="majorBidi"/>
          <w:bCs/>
          <w:sz w:val="24"/>
          <w:szCs w:val="24"/>
          <w:lang w:val="bg-BG"/>
        </w:rPr>
        <w:t xml:space="preserve">, </w:t>
      </w:r>
      <w:r w:rsidRPr="00AD71CD">
        <w:rPr>
          <w:rFonts w:asciiTheme="majorBidi" w:hAnsiTheme="majorBidi" w:cstheme="majorBidi"/>
          <w:bCs/>
          <w:sz w:val="24"/>
          <w:szCs w:val="24"/>
        </w:rPr>
        <w:t>e</w:t>
      </w:r>
      <w:r w:rsidRPr="00AD71CD">
        <w:rPr>
          <w:rFonts w:asciiTheme="majorBidi" w:hAnsiTheme="majorBidi" w:cstheme="majorBidi"/>
          <w:bCs/>
          <w:sz w:val="24"/>
          <w:szCs w:val="24"/>
          <w:lang w:val="bg-BG"/>
        </w:rPr>
        <w:t xml:space="preserve"> одобрена през ноември 2013</w:t>
      </w:r>
      <w:r w:rsidRPr="00AD71CD">
        <w:rPr>
          <w:rFonts w:asciiTheme="majorBidi" w:hAnsiTheme="majorBidi" w:cstheme="majorBidi"/>
          <w:sz w:val="24"/>
          <w:szCs w:val="24"/>
          <w:lang w:val="bg-BG"/>
        </w:rPr>
        <w:t xml:space="preserve"> </w:t>
      </w:r>
      <w:r w:rsidRPr="00AD71CD">
        <w:rPr>
          <w:rFonts w:asciiTheme="majorBidi" w:hAnsiTheme="majorBidi" w:cstheme="majorBidi"/>
          <w:bCs/>
          <w:sz w:val="24"/>
          <w:szCs w:val="24"/>
          <w:lang w:val="bg-BG"/>
        </w:rPr>
        <w:t xml:space="preserve">г. </w:t>
      </w:r>
      <w:r w:rsidRPr="00AD71CD">
        <w:rPr>
          <w:rFonts w:asciiTheme="majorBidi" w:hAnsiTheme="majorBidi" w:cstheme="majorBidi"/>
          <w:sz w:val="24"/>
          <w:szCs w:val="24"/>
          <w:lang w:val="bg-BG"/>
        </w:rPr>
        <w:t>Един от основните тематични приоритети в тази седма по ред Програма на Общността за действия за околната среда е "Превръщане на Съюза в ресурсно</w:t>
      </w:r>
      <w:r w:rsidRPr="00AD71CD">
        <w:rPr>
          <w:rFonts w:asciiTheme="majorBidi" w:hAnsiTheme="majorBidi" w:cstheme="majorBidi"/>
          <w:sz w:val="18"/>
          <w:szCs w:val="18"/>
          <w:lang w:val="bg-BG"/>
        </w:rPr>
        <w:t xml:space="preserve"> </w:t>
      </w:r>
      <w:r w:rsidRPr="00AD71CD">
        <w:rPr>
          <w:rFonts w:asciiTheme="majorBidi" w:hAnsiTheme="majorBidi" w:cstheme="majorBidi"/>
          <w:sz w:val="24"/>
          <w:szCs w:val="24"/>
          <w:lang w:val="bg-BG"/>
        </w:rPr>
        <w:t>ефективна, екологична и конкурентоспособна нисковъглеродна икономика". С цел</w:t>
      </w:r>
      <w:r w:rsidRPr="00AD71CD">
        <w:rPr>
          <w:rFonts w:asciiTheme="majorBidi" w:hAnsiTheme="majorBidi" w:cstheme="majorBidi"/>
          <w:sz w:val="18"/>
          <w:szCs w:val="18"/>
          <w:lang w:val="bg-BG"/>
        </w:rPr>
        <w:t xml:space="preserve"> </w:t>
      </w:r>
      <w:r w:rsidRPr="00AD71CD">
        <w:rPr>
          <w:rFonts w:asciiTheme="majorBidi" w:hAnsiTheme="majorBidi" w:cstheme="majorBidi"/>
          <w:sz w:val="24"/>
          <w:szCs w:val="24"/>
          <w:lang w:val="bg-BG"/>
        </w:rPr>
        <w:t>Съюзът да се превърне в ресурсно ефективна, екологична и конкурентоспособна</w:t>
      </w:r>
      <w:r w:rsidRPr="00AD71CD">
        <w:rPr>
          <w:rFonts w:asciiTheme="majorBidi" w:hAnsiTheme="majorBidi" w:cstheme="majorBidi"/>
          <w:sz w:val="18"/>
          <w:szCs w:val="18"/>
          <w:lang w:val="bg-BG"/>
        </w:rPr>
        <w:t xml:space="preserve"> </w:t>
      </w:r>
      <w:r w:rsidRPr="00AD71CD">
        <w:rPr>
          <w:rFonts w:asciiTheme="majorBidi" w:hAnsiTheme="majorBidi" w:cstheme="majorBidi"/>
          <w:sz w:val="24"/>
          <w:szCs w:val="24"/>
          <w:lang w:val="bg-BG"/>
        </w:rPr>
        <w:t>нисковъглеродна икономика, със Седмата Програма за действие по околна среда се</w:t>
      </w:r>
      <w:r w:rsidRPr="00AD71CD">
        <w:rPr>
          <w:rFonts w:asciiTheme="majorBidi" w:hAnsiTheme="majorBidi" w:cstheme="majorBidi"/>
          <w:sz w:val="18"/>
          <w:szCs w:val="18"/>
          <w:lang w:val="bg-BG"/>
        </w:rPr>
        <w:t xml:space="preserve"> </w:t>
      </w:r>
      <w:r w:rsidRPr="00AD71CD">
        <w:rPr>
          <w:rFonts w:asciiTheme="majorBidi" w:hAnsiTheme="majorBidi" w:cstheme="majorBidi"/>
          <w:sz w:val="24"/>
          <w:szCs w:val="24"/>
          <w:lang w:val="bg-BG"/>
        </w:rPr>
        <w:t>гарантира, че не по-късно от 2020 г. отпадъците ще се управляват безопасно като</w:t>
      </w:r>
      <w:r w:rsidRPr="00AD71CD">
        <w:rPr>
          <w:rFonts w:asciiTheme="majorBidi" w:hAnsiTheme="majorBidi" w:cstheme="majorBidi"/>
          <w:sz w:val="18"/>
          <w:szCs w:val="18"/>
          <w:lang w:val="bg-BG"/>
        </w:rPr>
        <w:t xml:space="preserve"> </w:t>
      </w:r>
      <w:r w:rsidRPr="00AD71CD">
        <w:rPr>
          <w:rFonts w:asciiTheme="majorBidi" w:hAnsiTheme="majorBidi" w:cstheme="majorBidi"/>
          <w:sz w:val="24"/>
          <w:szCs w:val="24"/>
          <w:lang w:val="bg-BG"/>
        </w:rPr>
        <w:t>ресурс с оглед да се предотврати вредата за здравето на хората и околната среда.</w:t>
      </w:r>
    </w:p>
    <w:p w:rsidR="00497B6B" w:rsidRPr="00AD71CD" w:rsidRDefault="00497B6B" w:rsidP="00497B6B">
      <w:pPr>
        <w:autoSpaceDE w:val="0"/>
        <w:autoSpaceDN w:val="0"/>
        <w:adjustRightInd w:val="0"/>
        <w:spacing w:after="0" w:line="360" w:lineRule="auto"/>
        <w:ind w:firstLine="720"/>
        <w:jc w:val="both"/>
        <w:rPr>
          <w:rFonts w:asciiTheme="majorBidi" w:hAnsiTheme="majorBidi" w:cstheme="majorBidi"/>
          <w:sz w:val="18"/>
          <w:szCs w:val="18"/>
          <w:lang w:val="bg-BG"/>
        </w:rPr>
      </w:pPr>
      <w:r w:rsidRPr="00AD71CD">
        <w:rPr>
          <w:rFonts w:asciiTheme="majorBidi" w:hAnsiTheme="majorBidi" w:cstheme="majorBidi"/>
          <w:sz w:val="24"/>
          <w:szCs w:val="24"/>
          <w:lang w:val="bg-BG"/>
        </w:rPr>
        <w:lastRenderedPageBreak/>
        <w:t>Други релевантни за управлението на отпадъците нормативни документи на ниво Европейски съюз са:</w:t>
      </w:r>
    </w:p>
    <w:p w:rsidR="00497B6B" w:rsidRPr="00AD71CD" w:rsidRDefault="00497B6B" w:rsidP="00497B6B">
      <w:pPr>
        <w:autoSpaceDE w:val="0"/>
        <w:autoSpaceDN w:val="0"/>
        <w:adjustRightInd w:val="0"/>
        <w:spacing w:after="0" w:line="360" w:lineRule="auto"/>
        <w:ind w:firstLine="720"/>
        <w:jc w:val="both"/>
        <w:rPr>
          <w:rFonts w:asciiTheme="majorBidi" w:hAnsiTheme="majorBidi" w:cstheme="majorBidi"/>
          <w:b/>
          <w:bCs/>
          <w:i/>
          <w:sz w:val="24"/>
          <w:szCs w:val="24"/>
          <w:lang w:val="bg-BG"/>
        </w:rPr>
      </w:pPr>
      <w:r w:rsidRPr="00AD71CD">
        <w:rPr>
          <w:rFonts w:asciiTheme="majorBidi" w:hAnsiTheme="majorBidi" w:cstheme="majorBidi"/>
          <w:b/>
          <w:bCs/>
          <w:sz w:val="24"/>
          <w:szCs w:val="24"/>
          <w:lang w:val="bg-BG"/>
        </w:rPr>
        <w:t xml:space="preserve">* </w:t>
      </w:r>
      <w:r w:rsidRPr="00AD71CD">
        <w:rPr>
          <w:rFonts w:asciiTheme="majorBidi" w:hAnsiTheme="majorBidi" w:cstheme="majorBidi"/>
          <w:b/>
          <w:bCs/>
          <w:i/>
          <w:sz w:val="24"/>
          <w:szCs w:val="24"/>
          <w:lang w:val="bg-BG"/>
        </w:rPr>
        <w:t>Зелена книга за Европейска стратегия относно пластмасовите отпадъци в</w:t>
      </w:r>
    </w:p>
    <w:p w:rsidR="00497B6B" w:rsidRPr="00AD71CD" w:rsidRDefault="00497B6B" w:rsidP="00497B6B">
      <w:pPr>
        <w:autoSpaceDE w:val="0"/>
        <w:autoSpaceDN w:val="0"/>
        <w:adjustRightInd w:val="0"/>
        <w:spacing w:after="0" w:line="360" w:lineRule="auto"/>
        <w:jc w:val="both"/>
        <w:rPr>
          <w:rFonts w:asciiTheme="majorBidi" w:hAnsiTheme="majorBidi" w:cstheme="majorBidi"/>
          <w:sz w:val="24"/>
          <w:szCs w:val="24"/>
          <w:lang w:val="bg-BG"/>
        </w:rPr>
      </w:pPr>
      <w:r w:rsidRPr="00AD71CD">
        <w:rPr>
          <w:rFonts w:asciiTheme="majorBidi" w:hAnsiTheme="majorBidi" w:cstheme="majorBidi"/>
          <w:b/>
          <w:bCs/>
          <w:i/>
          <w:sz w:val="24"/>
          <w:szCs w:val="24"/>
          <w:lang w:val="bg-BG"/>
        </w:rPr>
        <w:t>околната среда</w:t>
      </w:r>
      <w:r w:rsidRPr="00AD71CD">
        <w:rPr>
          <w:rFonts w:asciiTheme="majorBidi" w:hAnsiTheme="majorBidi" w:cstheme="majorBidi"/>
          <w:b/>
          <w:bCs/>
          <w:sz w:val="24"/>
          <w:szCs w:val="24"/>
          <w:lang w:val="bg-BG"/>
        </w:rPr>
        <w:t xml:space="preserve"> (</w:t>
      </w:r>
      <w:r w:rsidRPr="00AD71CD">
        <w:rPr>
          <w:rFonts w:asciiTheme="majorBidi" w:hAnsiTheme="majorBidi" w:cstheme="majorBidi"/>
          <w:i/>
          <w:sz w:val="24"/>
          <w:szCs w:val="24"/>
          <w:lang w:val="bg-BG"/>
        </w:rPr>
        <w:t>Брюксел, 7.3.2013, COM(2013) 123 final, Зелена книга за Европейска стратегия относно пластмасовите отпадъци в околната среда</w:t>
      </w:r>
      <w:r w:rsidRPr="00AD71CD">
        <w:rPr>
          <w:rFonts w:asciiTheme="majorBidi" w:hAnsiTheme="majorBidi" w:cstheme="majorBidi"/>
          <w:sz w:val="24"/>
          <w:szCs w:val="24"/>
          <w:lang w:val="bg-BG"/>
        </w:rPr>
        <w:t>)</w:t>
      </w:r>
    </w:p>
    <w:p w:rsidR="00497B6B" w:rsidRPr="00AD71CD" w:rsidRDefault="00497B6B" w:rsidP="00497B6B">
      <w:pPr>
        <w:autoSpaceDE w:val="0"/>
        <w:autoSpaceDN w:val="0"/>
        <w:adjustRightInd w:val="0"/>
        <w:spacing w:after="0" w:line="360" w:lineRule="auto"/>
        <w:ind w:firstLine="720"/>
        <w:jc w:val="both"/>
        <w:rPr>
          <w:rFonts w:asciiTheme="majorBidi" w:hAnsiTheme="majorBidi" w:cstheme="majorBidi"/>
          <w:sz w:val="24"/>
          <w:szCs w:val="24"/>
          <w:lang w:val="bg-BG"/>
        </w:rPr>
      </w:pPr>
      <w:r w:rsidRPr="00AD71CD">
        <w:rPr>
          <w:rFonts w:asciiTheme="majorBidi" w:hAnsiTheme="majorBidi" w:cstheme="majorBidi"/>
          <w:sz w:val="18"/>
          <w:szCs w:val="18"/>
          <w:lang w:val="bg-BG"/>
        </w:rPr>
        <w:t xml:space="preserve"> </w:t>
      </w:r>
      <w:r w:rsidRPr="00AD71CD">
        <w:rPr>
          <w:rFonts w:asciiTheme="majorBidi" w:hAnsiTheme="majorBidi" w:cstheme="majorBidi"/>
          <w:b/>
          <w:bCs/>
          <w:sz w:val="24"/>
          <w:szCs w:val="24"/>
          <w:lang w:val="bg-BG"/>
        </w:rPr>
        <w:t xml:space="preserve"> </w:t>
      </w:r>
      <w:r w:rsidRPr="00AD71CD">
        <w:rPr>
          <w:rFonts w:asciiTheme="majorBidi" w:hAnsiTheme="majorBidi" w:cstheme="majorBidi"/>
          <w:sz w:val="24"/>
          <w:szCs w:val="24"/>
          <w:lang w:val="bg-BG"/>
        </w:rPr>
        <w:t>Зелената книга представя както резултатите от редица изследвания относно</w:t>
      </w:r>
      <w:r w:rsidRPr="00AD71CD">
        <w:rPr>
          <w:rFonts w:asciiTheme="majorBidi" w:hAnsiTheme="majorBidi" w:cstheme="majorBidi"/>
          <w:sz w:val="18"/>
          <w:szCs w:val="18"/>
          <w:lang w:val="bg-BG"/>
        </w:rPr>
        <w:t xml:space="preserve"> </w:t>
      </w:r>
      <w:r w:rsidRPr="00AD71CD">
        <w:rPr>
          <w:rFonts w:asciiTheme="majorBidi" w:hAnsiTheme="majorBidi" w:cstheme="majorBidi"/>
          <w:sz w:val="24"/>
          <w:szCs w:val="24"/>
          <w:lang w:val="bg-BG"/>
        </w:rPr>
        <w:t>пластмасовата индустрия и отпадъците от пластмаса През 2008г. само в Европа са произведени 60 Mt. Според приблизителни изчисления през 2008 г. в Европейския съюз (ЕС-27) са генерирани около 25 Mt пластмасови отпадъци. От тях 12,1 Mt (48,7 %) са били депонирани, като 12,8 Mt (51,3 %) са били оползотворени и само 5,3 Mt (21,3 %) са били рециклирани.Отпадъците от пластмасови опаковки представляват 63% от генерираните пластмасови отпадъци, а генерираните пластмасови отпадъци от ОЕЕО и от ИУМПС – 10% от генерираните отпадъци от пластмаса в Европа, така и вредите, които се нанасят от пластмасовите отпадъци на околната среда, особено на водните екосистеми и потенциалните заплахи за човешкото здраве от химическите добавки в тези отпадъци.</w:t>
      </w:r>
    </w:p>
    <w:p w:rsidR="004D7073" w:rsidRPr="00AD71CD" w:rsidRDefault="004D7073" w:rsidP="004D7073">
      <w:pPr>
        <w:autoSpaceDE w:val="0"/>
        <w:autoSpaceDN w:val="0"/>
        <w:adjustRightInd w:val="0"/>
        <w:spacing w:after="0" w:line="360" w:lineRule="auto"/>
        <w:ind w:firstLine="720"/>
        <w:jc w:val="both"/>
        <w:rPr>
          <w:rFonts w:asciiTheme="majorBidi" w:hAnsiTheme="majorBidi" w:cstheme="majorBidi"/>
          <w:sz w:val="24"/>
          <w:szCs w:val="24"/>
          <w:lang w:val="bg-BG"/>
        </w:rPr>
      </w:pPr>
      <w:r w:rsidRPr="00AD71CD">
        <w:rPr>
          <w:rFonts w:asciiTheme="majorBidi" w:hAnsiTheme="majorBidi" w:cstheme="majorBidi"/>
          <w:b/>
          <w:bCs/>
          <w:sz w:val="24"/>
          <w:szCs w:val="24"/>
          <w:lang w:val="bg-BG"/>
        </w:rPr>
        <w:t xml:space="preserve">Общата програма на ЕС за действие за околната среда до 2020 година „Благоденствие в рамките на нашата планета“, беше одобрена през ноември 2013 г. </w:t>
      </w:r>
      <w:r w:rsidRPr="00AD71CD">
        <w:rPr>
          <w:rFonts w:asciiTheme="majorBidi" w:hAnsiTheme="majorBidi" w:cstheme="majorBidi"/>
          <w:sz w:val="24"/>
          <w:szCs w:val="24"/>
          <w:lang w:val="bg-BG"/>
        </w:rPr>
        <w:t xml:space="preserve">Един от основните тематични приоритети в тази седма по ред Програма на Общността за действия за околната среда е „ </w:t>
      </w:r>
      <w:r w:rsidRPr="00AD71CD">
        <w:rPr>
          <w:rFonts w:asciiTheme="majorBidi" w:hAnsiTheme="majorBidi" w:cstheme="majorBidi"/>
          <w:i/>
          <w:iCs/>
          <w:sz w:val="24"/>
          <w:szCs w:val="24"/>
          <w:lang w:val="bg-BG"/>
        </w:rPr>
        <w:t>Превръщане на Съюза в ресурсно ефективна, екологична и конкурентоспособна нисковъглеродна икономика</w:t>
      </w:r>
      <w:r w:rsidRPr="00AD71CD">
        <w:rPr>
          <w:rFonts w:asciiTheme="majorBidi" w:hAnsiTheme="majorBidi" w:cstheme="majorBidi"/>
          <w:sz w:val="24"/>
          <w:szCs w:val="24"/>
          <w:lang w:val="bg-BG"/>
        </w:rPr>
        <w:t>”. Подчертава се, че съществува и значителен потенциал за подобряване на предотвратяването и управлението на отпадъците в Съюза, за да се използват по-добре ресурсите, да се разкрият нови пазари, да се създадат нови работни места и да се намали зависимостта от вноса на суровини, като същевременно се понижат въздействията върху околната среда. Констатира се, че през 2011 г. средното количество отпадъци на глава от населението в Съюза е достигнало 503 кг, като варира от 298 до 718 кг в отделните страни-членки. Средно само 40 % от твърдите отпадъци са подготвени за повторна употреба или се рециклират, докато някои страни-членки постигат 70%, показвайки как отпадъците могат да се използват като един от основните ресурси на ЕС. В същото време много страни-членки депонират над 75% от своите битови отпадъци</w:t>
      </w:r>
      <w:r w:rsidRPr="00AD71CD">
        <w:rPr>
          <w:rFonts w:asciiTheme="majorBidi" w:hAnsiTheme="majorBidi" w:cstheme="majorBidi"/>
          <w:b/>
          <w:bCs/>
          <w:sz w:val="24"/>
          <w:szCs w:val="24"/>
          <w:lang w:val="bg-BG"/>
        </w:rPr>
        <w:t xml:space="preserve">. </w:t>
      </w:r>
    </w:p>
    <w:p w:rsidR="004D7073" w:rsidRPr="00AD71CD" w:rsidRDefault="004D7073" w:rsidP="004D7073">
      <w:pPr>
        <w:autoSpaceDE w:val="0"/>
        <w:autoSpaceDN w:val="0"/>
        <w:adjustRightInd w:val="0"/>
        <w:spacing w:after="0" w:line="360" w:lineRule="auto"/>
        <w:ind w:firstLine="720"/>
        <w:jc w:val="both"/>
        <w:rPr>
          <w:rFonts w:asciiTheme="majorBidi" w:hAnsiTheme="majorBidi" w:cstheme="majorBidi"/>
          <w:sz w:val="24"/>
          <w:szCs w:val="24"/>
          <w:lang w:val="bg-BG"/>
        </w:rPr>
      </w:pPr>
      <w:r w:rsidRPr="00AD71CD">
        <w:rPr>
          <w:rFonts w:asciiTheme="majorBidi" w:hAnsiTheme="majorBidi" w:cstheme="majorBidi"/>
          <w:sz w:val="24"/>
          <w:szCs w:val="24"/>
          <w:lang w:val="bg-BG"/>
        </w:rPr>
        <w:lastRenderedPageBreak/>
        <w:t>С цел Съюзът да се превърне в ресурсно ефективна, екологична и конкурентоспособна нисковъглеродна икономика, със Седмата Програма за действие по околна среда се гарантира, че не по-късно от 2020 г. отпадъците ще се управляват безопасно като ресурс и за да се предотврати вредата за здравето и околната среда, абсолютното генериране на отпадъци и генерираните отпадъци на глава от населението ще намаляват и депонирането ще е ограничено до остатъчните отпадъци. Това ще включва прилагане на йерархията на отпадъците в съответствие с РДО и ефективното използване на пазарни инструменти и мерки, за да се гарантира, че: 1) депонирането е ограничено до остатъчните отпадъци (т.е. тези, които не подлежат на рециклиране и оползотворяване); 2) енергията се оползотворява само от материали, които не подлежат на рециклиране, като се вземат предвид разпоредбите на член 4, параграф 2 от РДО; 3) рециклираните отпадъци се използват като основен и надежден източник на суровини за Съюза чрез разработването на нетоксични цикли на материалите; 4) опасните отпадъци се управляват безопасно и генерирането им е намалено; 5) незаконните превози на отпадъци са премахнати с подкрепата на строг мониторинг; и 6) намаляване на хранителните отпадъци. Предвижда се извършване на прегледи на съществуващото законодателство в областта на продуктите и отпадъците, включително преглед на основните цели на ключовите директиви за отпадъците, въз основа на Пътната карта за ефективно използване на ресурсите, с цел напредък към постигането на кръгова икономика, и премахване на пречките на вътрешния пазар пред дейности по екологосъобразното рециклиране в Съюза.</w:t>
      </w:r>
    </w:p>
    <w:p w:rsidR="00497B6B" w:rsidRPr="00AD71CD" w:rsidRDefault="00497B6B" w:rsidP="004D7073">
      <w:pPr>
        <w:autoSpaceDE w:val="0"/>
        <w:autoSpaceDN w:val="0"/>
        <w:adjustRightInd w:val="0"/>
        <w:spacing w:after="0" w:line="360" w:lineRule="auto"/>
        <w:ind w:firstLine="720"/>
        <w:jc w:val="both"/>
        <w:rPr>
          <w:rFonts w:asciiTheme="majorBidi" w:hAnsiTheme="majorBidi" w:cstheme="majorBidi"/>
          <w:sz w:val="24"/>
          <w:szCs w:val="24"/>
          <w:lang w:val="bg-BG"/>
        </w:rPr>
      </w:pPr>
      <w:r w:rsidRPr="00AD71CD">
        <w:rPr>
          <w:rFonts w:asciiTheme="majorBidi" w:hAnsiTheme="majorBidi" w:cstheme="majorBidi"/>
          <w:b/>
          <w:bCs/>
          <w:sz w:val="24"/>
          <w:szCs w:val="24"/>
          <w:lang w:val="bg-BG"/>
        </w:rPr>
        <w:t xml:space="preserve">* </w:t>
      </w:r>
      <w:r w:rsidRPr="00AD71CD">
        <w:rPr>
          <w:rFonts w:asciiTheme="majorBidi" w:hAnsiTheme="majorBidi" w:cstheme="majorBidi"/>
          <w:b/>
          <w:bCs/>
          <w:i/>
          <w:sz w:val="24"/>
          <w:szCs w:val="24"/>
          <w:lang w:val="bg-BG"/>
        </w:rPr>
        <w:t>Директива 2008/98/ЕО</w:t>
      </w:r>
      <w:r w:rsidRPr="00AD71CD">
        <w:rPr>
          <w:rFonts w:asciiTheme="majorBidi" w:hAnsiTheme="majorBidi" w:cstheme="majorBidi"/>
          <w:b/>
          <w:bCs/>
          <w:sz w:val="24"/>
          <w:szCs w:val="24"/>
          <w:lang w:val="bg-BG"/>
        </w:rPr>
        <w:t xml:space="preserve"> </w:t>
      </w:r>
      <w:r w:rsidRPr="00AD71CD">
        <w:rPr>
          <w:rFonts w:asciiTheme="majorBidi" w:hAnsiTheme="majorBidi" w:cstheme="majorBidi"/>
          <w:sz w:val="24"/>
          <w:szCs w:val="24"/>
          <w:lang w:val="bg-BG"/>
        </w:rPr>
        <w:t xml:space="preserve">на Европейския парламент и на Съвета от 19 ноември 2008 г. относно отпадъците и за отмяна на определени директиви. – Рамкова директива. </w:t>
      </w:r>
      <w:r w:rsidRPr="00AD71CD">
        <w:rPr>
          <w:rFonts w:asciiTheme="majorBidi" w:hAnsiTheme="majorBidi" w:cstheme="majorBidi"/>
          <w:bCs/>
          <w:sz w:val="24"/>
          <w:szCs w:val="24"/>
          <w:lang w:val="bg-BG"/>
        </w:rPr>
        <w:t>Регламент (ЕО) № 1013/2006</w:t>
      </w:r>
      <w:r w:rsidRPr="00AD71CD">
        <w:rPr>
          <w:rFonts w:asciiTheme="majorBidi" w:hAnsiTheme="majorBidi" w:cstheme="majorBidi"/>
          <w:b/>
          <w:bCs/>
          <w:sz w:val="24"/>
          <w:szCs w:val="24"/>
          <w:lang w:val="bg-BG"/>
        </w:rPr>
        <w:t xml:space="preserve"> </w:t>
      </w:r>
      <w:r w:rsidRPr="00AD71CD">
        <w:rPr>
          <w:rFonts w:asciiTheme="majorBidi" w:hAnsiTheme="majorBidi" w:cstheme="majorBidi"/>
          <w:sz w:val="24"/>
          <w:szCs w:val="24"/>
          <w:lang w:val="bg-BG"/>
        </w:rPr>
        <w:t>за трансграничен превоз на отпадъци.</w:t>
      </w:r>
    </w:p>
    <w:p w:rsidR="00497B6B" w:rsidRPr="00AD71CD" w:rsidRDefault="00497B6B" w:rsidP="00497B6B">
      <w:pPr>
        <w:autoSpaceDE w:val="0"/>
        <w:autoSpaceDN w:val="0"/>
        <w:adjustRightInd w:val="0"/>
        <w:spacing w:after="0" w:line="360" w:lineRule="auto"/>
        <w:ind w:firstLine="720"/>
        <w:jc w:val="both"/>
        <w:rPr>
          <w:rFonts w:asciiTheme="majorBidi" w:hAnsiTheme="majorBidi" w:cstheme="majorBidi"/>
          <w:sz w:val="24"/>
          <w:szCs w:val="24"/>
          <w:lang w:val="bg-BG"/>
        </w:rPr>
      </w:pPr>
      <w:r w:rsidRPr="00AD71CD">
        <w:rPr>
          <w:rFonts w:asciiTheme="majorBidi" w:hAnsiTheme="majorBidi" w:cstheme="majorBidi"/>
          <w:b/>
          <w:bCs/>
          <w:sz w:val="24"/>
          <w:szCs w:val="24"/>
          <w:lang w:val="bg-BG"/>
        </w:rPr>
        <w:t xml:space="preserve">* </w:t>
      </w:r>
      <w:r w:rsidRPr="00AD71CD">
        <w:rPr>
          <w:rFonts w:asciiTheme="majorBidi" w:hAnsiTheme="majorBidi" w:cstheme="majorBidi"/>
          <w:b/>
          <w:bCs/>
          <w:i/>
          <w:sz w:val="24"/>
          <w:szCs w:val="24"/>
          <w:lang w:val="bg-BG"/>
        </w:rPr>
        <w:t>Директива за индустриални емисии 2010/75/ЕС</w:t>
      </w:r>
      <w:r w:rsidRPr="00AD71CD">
        <w:rPr>
          <w:rFonts w:asciiTheme="majorBidi" w:hAnsiTheme="majorBidi" w:cstheme="majorBidi"/>
          <w:b/>
          <w:bCs/>
          <w:sz w:val="24"/>
          <w:szCs w:val="24"/>
          <w:lang w:val="bg-BG"/>
        </w:rPr>
        <w:t xml:space="preserve"> </w:t>
      </w:r>
      <w:r w:rsidRPr="00AD71CD">
        <w:rPr>
          <w:rFonts w:asciiTheme="majorBidi" w:hAnsiTheme="majorBidi" w:cstheme="majorBidi"/>
          <w:sz w:val="24"/>
          <w:szCs w:val="24"/>
          <w:lang w:val="bg-BG"/>
        </w:rPr>
        <w:t>/относно изгаряне на отпадъци и изисквания за комплексни разрешителни за определени инсталации за третиране на отпадъци/</w:t>
      </w:r>
    </w:p>
    <w:p w:rsidR="00497B6B" w:rsidRPr="00AD71CD" w:rsidRDefault="00497B6B" w:rsidP="00497B6B">
      <w:pPr>
        <w:autoSpaceDE w:val="0"/>
        <w:autoSpaceDN w:val="0"/>
        <w:adjustRightInd w:val="0"/>
        <w:spacing w:after="0" w:line="360" w:lineRule="auto"/>
        <w:ind w:firstLine="720"/>
        <w:jc w:val="both"/>
        <w:rPr>
          <w:rFonts w:asciiTheme="majorBidi" w:hAnsiTheme="majorBidi" w:cstheme="majorBidi"/>
          <w:sz w:val="24"/>
          <w:szCs w:val="24"/>
          <w:lang w:val="bg-BG"/>
        </w:rPr>
      </w:pPr>
      <w:r w:rsidRPr="00AD71CD">
        <w:rPr>
          <w:rFonts w:asciiTheme="majorBidi" w:hAnsiTheme="majorBidi" w:cstheme="majorBidi"/>
          <w:b/>
          <w:bCs/>
          <w:sz w:val="24"/>
          <w:szCs w:val="24"/>
          <w:lang w:val="bg-BG"/>
        </w:rPr>
        <w:t xml:space="preserve">* </w:t>
      </w:r>
      <w:r w:rsidRPr="00AD71CD">
        <w:rPr>
          <w:rFonts w:asciiTheme="majorBidi" w:hAnsiTheme="majorBidi" w:cstheme="majorBidi"/>
          <w:b/>
          <w:bCs/>
          <w:i/>
          <w:sz w:val="24"/>
          <w:szCs w:val="24"/>
          <w:lang w:val="bg-BG"/>
        </w:rPr>
        <w:t>Директива 1999/31/ЕО</w:t>
      </w:r>
      <w:r w:rsidRPr="00AD71CD">
        <w:rPr>
          <w:rFonts w:asciiTheme="majorBidi" w:hAnsiTheme="majorBidi" w:cstheme="majorBidi"/>
          <w:b/>
          <w:bCs/>
          <w:sz w:val="24"/>
          <w:szCs w:val="24"/>
          <w:lang w:val="bg-BG"/>
        </w:rPr>
        <w:t xml:space="preserve"> </w:t>
      </w:r>
      <w:r w:rsidRPr="00AD71CD">
        <w:rPr>
          <w:rFonts w:asciiTheme="majorBidi" w:hAnsiTheme="majorBidi" w:cstheme="majorBidi"/>
          <w:sz w:val="24"/>
          <w:szCs w:val="24"/>
          <w:lang w:val="bg-BG"/>
        </w:rPr>
        <w:t>на Съвета от 26 април 1999 г. относно депонирането на отпадъци.</w:t>
      </w:r>
    </w:p>
    <w:p w:rsidR="00497B6B" w:rsidRPr="00AD71CD" w:rsidRDefault="00497B6B" w:rsidP="00497B6B">
      <w:pPr>
        <w:autoSpaceDE w:val="0"/>
        <w:autoSpaceDN w:val="0"/>
        <w:adjustRightInd w:val="0"/>
        <w:spacing w:after="0" w:line="360" w:lineRule="auto"/>
        <w:ind w:firstLine="720"/>
        <w:jc w:val="both"/>
        <w:rPr>
          <w:rFonts w:asciiTheme="majorBidi" w:hAnsiTheme="majorBidi" w:cstheme="majorBidi"/>
          <w:sz w:val="24"/>
          <w:szCs w:val="24"/>
          <w:lang w:val="bg-BG"/>
        </w:rPr>
      </w:pPr>
      <w:r w:rsidRPr="00AD71CD">
        <w:rPr>
          <w:rFonts w:asciiTheme="majorBidi" w:hAnsiTheme="majorBidi" w:cstheme="majorBidi"/>
          <w:b/>
          <w:bCs/>
          <w:sz w:val="24"/>
          <w:szCs w:val="24"/>
          <w:lang w:val="bg-BG"/>
        </w:rPr>
        <w:t xml:space="preserve">* </w:t>
      </w:r>
      <w:r w:rsidRPr="00AD71CD">
        <w:rPr>
          <w:rFonts w:asciiTheme="majorBidi" w:hAnsiTheme="majorBidi" w:cstheme="majorBidi"/>
          <w:b/>
          <w:bCs/>
          <w:i/>
          <w:sz w:val="24"/>
          <w:szCs w:val="24"/>
          <w:lang w:val="bg-BG"/>
        </w:rPr>
        <w:t>Директива 2006/66/ЕО</w:t>
      </w:r>
      <w:r w:rsidRPr="00AD71CD">
        <w:rPr>
          <w:rFonts w:asciiTheme="majorBidi" w:hAnsiTheme="majorBidi" w:cstheme="majorBidi"/>
          <w:b/>
          <w:bCs/>
          <w:sz w:val="24"/>
          <w:szCs w:val="24"/>
          <w:lang w:val="bg-BG"/>
        </w:rPr>
        <w:t xml:space="preserve"> </w:t>
      </w:r>
      <w:r w:rsidRPr="00AD71CD">
        <w:rPr>
          <w:rFonts w:asciiTheme="majorBidi" w:hAnsiTheme="majorBidi" w:cstheme="majorBidi"/>
          <w:bCs/>
          <w:sz w:val="24"/>
          <w:szCs w:val="24"/>
          <w:lang w:val="bg-BG"/>
        </w:rPr>
        <w:t>на</w:t>
      </w:r>
      <w:r w:rsidRPr="00AD71CD">
        <w:rPr>
          <w:rFonts w:asciiTheme="majorBidi" w:hAnsiTheme="majorBidi" w:cstheme="majorBidi"/>
          <w:b/>
          <w:bCs/>
          <w:sz w:val="24"/>
          <w:szCs w:val="24"/>
          <w:lang w:val="bg-BG"/>
        </w:rPr>
        <w:t xml:space="preserve"> </w:t>
      </w:r>
      <w:r w:rsidRPr="00AD71CD">
        <w:rPr>
          <w:rFonts w:asciiTheme="majorBidi" w:hAnsiTheme="majorBidi" w:cstheme="majorBidi"/>
          <w:sz w:val="24"/>
          <w:szCs w:val="24"/>
          <w:lang w:val="bg-BG"/>
        </w:rPr>
        <w:t>Европейския парламент и на Съвета от 6 септември 2006 г. относно батерии и акумулатори и отпадъци от батерии и акумулатори и за отмяна на Директива 91/157/ЕИО;</w:t>
      </w:r>
    </w:p>
    <w:p w:rsidR="00497B6B" w:rsidRPr="00AD71CD" w:rsidRDefault="00497B6B" w:rsidP="00497B6B">
      <w:pPr>
        <w:autoSpaceDE w:val="0"/>
        <w:autoSpaceDN w:val="0"/>
        <w:adjustRightInd w:val="0"/>
        <w:spacing w:after="0" w:line="360" w:lineRule="auto"/>
        <w:ind w:firstLine="720"/>
        <w:jc w:val="both"/>
        <w:rPr>
          <w:rFonts w:asciiTheme="majorBidi" w:hAnsiTheme="majorBidi" w:cstheme="majorBidi"/>
          <w:sz w:val="24"/>
          <w:szCs w:val="24"/>
          <w:lang w:val="bg-BG"/>
        </w:rPr>
      </w:pPr>
      <w:r w:rsidRPr="00AD71CD">
        <w:rPr>
          <w:rFonts w:asciiTheme="majorBidi" w:hAnsiTheme="majorBidi" w:cstheme="majorBidi"/>
          <w:b/>
          <w:bCs/>
          <w:sz w:val="24"/>
          <w:szCs w:val="24"/>
          <w:lang w:val="bg-BG"/>
        </w:rPr>
        <w:lastRenderedPageBreak/>
        <w:t xml:space="preserve">* </w:t>
      </w:r>
      <w:r w:rsidRPr="00AD71CD">
        <w:rPr>
          <w:rFonts w:asciiTheme="majorBidi" w:hAnsiTheme="majorBidi" w:cstheme="majorBidi"/>
          <w:b/>
          <w:bCs/>
          <w:i/>
          <w:sz w:val="24"/>
          <w:szCs w:val="24"/>
          <w:lang w:val="bg-BG"/>
        </w:rPr>
        <w:t>Директива 2012/19/ЕС</w:t>
      </w:r>
      <w:r w:rsidRPr="00AD71CD">
        <w:rPr>
          <w:rFonts w:asciiTheme="majorBidi" w:hAnsiTheme="majorBidi" w:cstheme="majorBidi"/>
          <w:b/>
          <w:bCs/>
          <w:sz w:val="24"/>
          <w:szCs w:val="24"/>
          <w:lang w:val="bg-BG"/>
        </w:rPr>
        <w:t xml:space="preserve"> </w:t>
      </w:r>
      <w:r w:rsidRPr="00AD71CD">
        <w:rPr>
          <w:rFonts w:asciiTheme="majorBidi" w:hAnsiTheme="majorBidi" w:cstheme="majorBidi"/>
          <w:sz w:val="24"/>
          <w:szCs w:val="24"/>
          <w:lang w:val="bg-BG"/>
        </w:rPr>
        <w:t>относно отпадъци от електрическо и електронно оборудване;</w:t>
      </w:r>
    </w:p>
    <w:p w:rsidR="00497B6B" w:rsidRPr="00AD71CD" w:rsidRDefault="00497B6B" w:rsidP="00497B6B">
      <w:pPr>
        <w:autoSpaceDE w:val="0"/>
        <w:autoSpaceDN w:val="0"/>
        <w:adjustRightInd w:val="0"/>
        <w:spacing w:after="0" w:line="360" w:lineRule="auto"/>
        <w:ind w:firstLine="720"/>
        <w:jc w:val="both"/>
        <w:rPr>
          <w:rFonts w:asciiTheme="majorBidi" w:hAnsiTheme="majorBidi" w:cstheme="majorBidi"/>
          <w:sz w:val="24"/>
          <w:szCs w:val="24"/>
          <w:lang w:val="bg-BG"/>
        </w:rPr>
      </w:pPr>
      <w:r w:rsidRPr="00AD71CD">
        <w:rPr>
          <w:rFonts w:asciiTheme="majorBidi" w:hAnsiTheme="majorBidi" w:cstheme="majorBidi"/>
          <w:b/>
          <w:bCs/>
          <w:sz w:val="24"/>
          <w:szCs w:val="24"/>
          <w:lang w:val="bg-BG"/>
        </w:rPr>
        <w:t xml:space="preserve">* </w:t>
      </w:r>
      <w:r w:rsidRPr="00AD71CD">
        <w:rPr>
          <w:rFonts w:asciiTheme="majorBidi" w:hAnsiTheme="majorBidi" w:cstheme="majorBidi"/>
          <w:b/>
          <w:bCs/>
          <w:i/>
          <w:sz w:val="24"/>
          <w:szCs w:val="24"/>
          <w:lang w:val="bg-BG"/>
        </w:rPr>
        <w:t>Директива 94/62/ЕО</w:t>
      </w:r>
      <w:r w:rsidRPr="00AD71CD">
        <w:rPr>
          <w:rFonts w:asciiTheme="majorBidi" w:hAnsiTheme="majorBidi" w:cstheme="majorBidi"/>
          <w:b/>
          <w:bCs/>
          <w:sz w:val="24"/>
          <w:szCs w:val="24"/>
          <w:lang w:val="bg-BG"/>
        </w:rPr>
        <w:t xml:space="preserve"> </w:t>
      </w:r>
      <w:r w:rsidRPr="00AD71CD">
        <w:rPr>
          <w:rFonts w:asciiTheme="majorBidi" w:hAnsiTheme="majorBidi" w:cstheme="majorBidi"/>
          <w:sz w:val="24"/>
          <w:szCs w:val="24"/>
          <w:lang w:val="bg-BG"/>
        </w:rPr>
        <w:t>на Европейския парламент и на Съвета от 20 декември 1994 г. относно опаковките и отпадъците от опаковки;</w:t>
      </w:r>
    </w:p>
    <w:p w:rsidR="00497B6B" w:rsidRPr="00AD71CD" w:rsidRDefault="00497B6B" w:rsidP="00497B6B">
      <w:pPr>
        <w:autoSpaceDE w:val="0"/>
        <w:autoSpaceDN w:val="0"/>
        <w:adjustRightInd w:val="0"/>
        <w:spacing w:after="0" w:line="360" w:lineRule="auto"/>
        <w:ind w:firstLine="720"/>
        <w:jc w:val="both"/>
        <w:rPr>
          <w:rFonts w:asciiTheme="majorBidi" w:hAnsiTheme="majorBidi" w:cstheme="majorBidi"/>
          <w:color w:val="000000"/>
          <w:sz w:val="24"/>
          <w:szCs w:val="24"/>
          <w:lang w:val="bg-BG"/>
        </w:rPr>
      </w:pPr>
      <w:r w:rsidRPr="00AD71CD">
        <w:rPr>
          <w:rFonts w:asciiTheme="majorBidi" w:hAnsiTheme="majorBidi" w:cstheme="majorBidi"/>
          <w:b/>
          <w:bCs/>
          <w:color w:val="000000"/>
          <w:sz w:val="24"/>
          <w:szCs w:val="24"/>
          <w:lang w:val="bg-BG"/>
        </w:rPr>
        <w:t xml:space="preserve">* </w:t>
      </w:r>
      <w:r w:rsidRPr="00AD71CD">
        <w:rPr>
          <w:rFonts w:asciiTheme="majorBidi" w:hAnsiTheme="majorBidi" w:cstheme="majorBidi"/>
          <w:b/>
          <w:bCs/>
          <w:i/>
          <w:color w:val="000000"/>
          <w:sz w:val="24"/>
          <w:szCs w:val="24"/>
          <w:lang w:val="bg-BG"/>
        </w:rPr>
        <w:t>Директива 2000/53/ЕО</w:t>
      </w:r>
      <w:r w:rsidRPr="00AD71CD">
        <w:rPr>
          <w:rFonts w:asciiTheme="majorBidi" w:hAnsiTheme="majorBidi" w:cstheme="majorBidi"/>
          <w:b/>
          <w:bCs/>
          <w:color w:val="000000"/>
          <w:sz w:val="24"/>
          <w:szCs w:val="24"/>
          <w:lang w:val="bg-BG"/>
        </w:rPr>
        <w:t xml:space="preserve"> </w:t>
      </w:r>
      <w:r w:rsidRPr="00AD71CD">
        <w:rPr>
          <w:rFonts w:asciiTheme="majorBidi" w:hAnsiTheme="majorBidi" w:cstheme="majorBidi"/>
          <w:color w:val="000000"/>
          <w:sz w:val="24"/>
          <w:szCs w:val="24"/>
          <w:lang w:val="bg-BG"/>
        </w:rPr>
        <w:t>на Европейския парламент и на Съвета от 18 септември 2000 г. относно излезлите от употреба моторни превозни средства;</w:t>
      </w:r>
    </w:p>
    <w:p w:rsidR="00497B6B" w:rsidRPr="00AD71CD" w:rsidRDefault="00497B6B" w:rsidP="00497B6B">
      <w:pPr>
        <w:autoSpaceDE w:val="0"/>
        <w:autoSpaceDN w:val="0"/>
        <w:adjustRightInd w:val="0"/>
        <w:spacing w:after="0" w:line="360" w:lineRule="auto"/>
        <w:ind w:firstLine="720"/>
        <w:jc w:val="both"/>
        <w:rPr>
          <w:rFonts w:asciiTheme="majorBidi" w:hAnsiTheme="majorBidi" w:cstheme="majorBidi"/>
          <w:color w:val="000000"/>
          <w:sz w:val="24"/>
          <w:szCs w:val="24"/>
          <w:lang w:val="bg-BG"/>
        </w:rPr>
      </w:pPr>
      <w:r w:rsidRPr="00AD71CD">
        <w:rPr>
          <w:rFonts w:asciiTheme="majorBidi" w:hAnsiTheme="majorBidi" w:cstheme="majorBidi"/>
          <w:b/>
          <w:bCs/>
          <w:color w:val="000000"/>
          <w:sz w:val="24"/>
          <w:szCs w:val="24"/>
          <w:lang w:val="bg-BG"/>
        </w:rPr>
        <w:t xml:space="preserve">* </w:t>
      </w:r>
      <w:r w:rsidRPr="00AD71CD">
        <w:rPr>
          <w:rFonts w:asciiTheme="majorBidi" w:hAnsiTheme="majorBidi" w:cstheme="majorBidi"/>
          <w:b/>
          <w:bCs/>
          <w:i/>
          <w:color w:val="000000"/>
          <w:sz w:val="24"/>
          <w:szCs w:val="24"/>
          <w:lang w:val="bg-BG"/>
        </w:rPr>
        <w:t>Директива 96/59/ЕО</w:t>
      </w:r>
      <w:r w:rsidRPr="00AD71CD">
        <w:rPr>
          <w:rFonts w:asciiTheme="majorBidi" w:hAnsiTheme="majorBidi" w:cstheme="majorBidi"/>
          <w:b/>
          <w:bCs/>
          <w:color w:val="000000"/>
          <w:sz w:val="24"/>
          <w:szCs w:val="24"/>
          <w:lang w:val="bg-BG"/>
        </w:rPr>
        <w:t xml:space="preserve"> </w:t>
      </w:r>
      <w:r w:rsidRPr="00AD71CD">
        <w:rPr>
          <w:rFonts w:asciiTheme="majorBidi" w:hAnsiTheme="majorBidi" w:cstheme="majorBidi"/>
          <w:color w:val="000000"/>
          <w:sz w:val="24"/>
          <w:szCs w:val="24"/>
          <w:lang w:val="bg-BG"/>
        </w:rPr>
        <w:t>на Съвета от 16 септември 1996 г. за обезвреждането на полихлорирани бифенили и полихлорирани терфенили;</w:t>
      </w:r>
    </w:p>
    <w:p w:rsidR="00497B6B" w:rsidRPr="00AD71CD" w:rsidRDefault="00497B6B" w:rsidP="00497B6B">
      <w:pPr>
        <w:autoSpaceDE w:val="0"/>
        <w:autoSpaceDN w:val="0"/>
        <w:adjustRightInd w:val="0"/>
        <w:spacing w:after="0" w:line="360" w:lineRule="auto"/>
        <w:ind w:firstLine="720"/>
        <w:jc w:val="both"/>
        <w:rPr>
          <w:rFonts w:asciiTheme="majorBidi" w:hAnsiTheme="majorBidi" w:cstheme="majorBidi"/>
          <w:color w:val="000000"/>
          <w:sz w:val="24"/>
          <w:szCs w:val="24"/>
          <w:lang w:val="bg-BG"/>
        </w:rPr>
      </w:pPr>
      <w:r w:rsidRPr="00AD71CD">
        <w:rPr>
          <w:rFonts w:asciiTheme="majorBidi" w:hAnsiTheme="majorBidi" w:cstheme="majorBidi"/>
          <w:b/>
          <w:bCs/>
          <w:color w:val="000000"/>
          <w:sz w:val="24"/>
          <w:szCs w:val="24"/>
          <w:lang w:val="bg-BG"/>
        </w:rPr>
        <w:t xml:space="preserve">* </w:t>
      </w:r>
      <w:r w:rsidRPr="00AD71CD">
        <w:rPr>
          <w:rFonts w:asciiTheme="majorBidi" w:hAnsiTheme="majorBidi" w:cstheme="majorBidi"/>
          <w:b/>
          <w:bCs/>
          <w:i/>
          <w:color w:val="000000"/>
          <w:sz w:val="24"/>
          <w:szCs w:val="24"/>
          <w:lang w:val="bg-BG"/>
        </w:rPr>
        <w:t>Директива 78/176/ЕИО</w:t>
      </w:r>
      <w:r w:rsidRPr="00AD71CD">
        <w:rPr>
          <w:rFonts w:asciiTheme="majorBidi" w:hAnsiTheme="majorBidi" w:cstheme="majorBidi"/>
          <w:b/>
          <w:bCs/>
          <w:color w:val="000000"/>
          <w:sz w:val="24"/>
          <w:szCs w:val="24"/>
          <w:lang w:val="bg-BG"/>
        </w:rPr>
        <w:t xml:space="preserve"> </w:t>
      </w:r>
      <w:r w:rsidRPr="00AD71CD">
        <w:rPr>
          <w:rFonts w:asciiTheme="majorBidi" w:hAnsiTheme="majorBidi" w:cstheme="majorBidi"/>
          <w:color w:val="000000"/>
          <w:sz w:val="24"/>
          <w:szCs w:val="24"/>
          <w:lang w:val="bg-BG"/>
        </w:rPr>
        <w:t>на Съвета от 20 февруари 1978г. относно отпадъците от производство на титанов диоксид;</w:t>
      </w:r>
    </w:p>
    <w:p w:rsidR="00497B6B" w:rsidRPr="00AD71CD" w:rsidRDefault="00497B6B" w:rsidP="00497B6B">
      <w:pPr>
        <w:autoSpaceDE w:val="0"/>
        <w:autoSpaceDN w:val="0"/>
        <w:adjustRightInd w:val="0"/>
        <w:spacing w:after="0" w:line="360" w:lineRule="auto"/>
        <w:ind w:firstLine="720"/>
        <w:jc w:val="both"/>
        <w:rPr>
          <w:rFonts w:asciiTheme="majorBidi" w:hAnsiTheme="majorBidi" w:cstheme="majorBidi"/>
          <w:color w:val="000000"/>
          <w:sz w:val="24"/>
          <w:szCs w:val="24"/>
          <w:lang w:val="bg-BG"/>
        </w:rPr>
      </w:pPr>
      <w:r w:rsidRPr="00AD71CD">
        <w:rPr>
          <w:rFonts w:asciiTheme="majorBidi" w:hAnsiTheme="majorBidi" w:cstheme="majorBidi"/>
          <w:b/>
          <w:bCs/>
          <w:color w:val="000000"/>
          <w:sz w:val="24"/>
          <w:szCs w:val="24"/>
          <w:lang w:val="bg-BG"/>
        </w:rPr>
        <w:t xml:space="preserve">* </w:t>
      </w:r>
      <w:r w:rsidRPr="00AD71CD">
        <w:rPr>
          <w:rFonts w:asciiTheme="majorBidi" w:hAnsiTheme="majorBidi" w:cstheme="majorBidi"/>
          <w:b/>
          <w:bCs/>
          <w:i/>
          <w:color w:val="000000"/>
          <w:sz w:val="24"/>
          <w:szCs w:val="24"/>
          <w:lang w:val="bg-BG"/>
        </w:rPr>
        <w:t>Директива 86/278/ЕИО</w:t>
      </w:r>
      <w:r w:rsidRPr="00AD71CD">
        <w:rPr>
          <w:rFonts w:asciiTheme="majorBidi" w:hAnsiTheme="majorBidi" w:cstheme="majorBidi"/>
          <w:b/>
          <w:bCs/>
          <w:color w:val="000000"/>
          <w:sz w:val="24"/>
          <w:szCs w:val="24"/>
          <w:lang w:val="bg-BG"/>
        </w:rPr>
        <w:t xml:space="preserve"> </w:t>
      </w:r>
      <w:r w:rsidRPr="00AD71CD">
        <w:rPr>
          <w:rFonts w:asciiTheme="majorBidi" w:hAnsiTheme="majorBidi" w:cstheme="majorBidi"/>
          <w:color w:val="000000"/>
          <w:sz w:val="24"/>
          <w:szCs w:val="24"/>
          <w:lang w:val="bg-BG"/>
        </w:rPr>
        <w:t>на Съвета от 12 юни 1986 г. за опазване на околната среда, и по-специално на почвата, при използване на утайки от отпадъчни води в земеделието.</w:t>
      </w:r>
    </w:p>
    <w:p w:rsidR="00497B6B" w:rsidRPr="00AD71CD" w:rsidRDefault="00497B6B" w:rsidP="002D586D">
      <w:pPr>
        <w:pStyle w:val="2"/>
        <w:spacing w:after="240"/>
        <w:rPr>
          <w:rFonts w:asciiTheme="majorBidi" w:hAnsiTheme="majorBidi"/>
          <w:color w:val="AA610D" w:themeColor="accent1" w:themeShade="BF"/>
          <w:lang w:val="bg-BG"/>
        </w:rPr>
      </w:pPr>
      <w:bookmarkStart w:id="5" w:name="_Toc433888810"/>
      <w:r w:rsidRPr="00AD71CD">
        <w:rPr>
          <w:rFonts w:asciiTheme="majorBidi" w:hAnsiTheme="majorBidi"/>
          <w:lang w:val="bg-BG"/>
        </w:rPr>
        <w:t>2.3. Анализ на законодателството и политиката по управление на отпадъците в Р България:</w:t>
      </w:r>
      <w:bookmarkEnd w:id="5"/>
    </w:p>
    <w:p w:rsidR="00497B6B" w:rsidRPr="00AD71CD" w:rsidRDefault="00497B6B" w:rsidP="00497B6B">
      <w:pPr>
        <w:autoSpaceDE w:val="0"/>
        <w:autoSpaceDN w:val="0"/>
        <w:adjustRightInd w:val="0"/>
        <w:spacing w:after="0" w:line="360" w:lineRule="auto"/>
        <w:ind w:firstLine="720"/>
        <w:jc w:val="both"/>
        <w:rPr>
          <w:rFonts w:asciiTheme="majorBidi" w:hAnsiTheme="majorBidi" w:cstheme="majorBidi"/>
          <w:color w:val="000000"/>
          <w:sz w:val="24"/>
          <w:szCs w:val="24"/>
          <w:lang w:val="bg-BG"/>
        </w:rPr>
      </w:pPr>
      <w:r w:rsidRPr="00AD71CD">
        <w:rPr>
          <w:rFonts w:asciiTheme="majorBidi" w:hAnsiTheme="majorBidi" w:cstheme="majorBidi"/>
          <w:b/>
          <w:bCs/>
          <w:color w:val="000000"/>
          <w:sz w:val="24"/>
          <w:szCs w:val="24"/>
          <w:lang w:val="bg-BG"/>
        </w:rPr>
        <w:t xml:space="preserve">* </w:t>
      </w:r>
      <w:r w:rsidRPr="00AD71CD">
        <w:rPr>
          <w:rFonts w:asciiTheme="majorBidi" w:hAnsiTheme="majorBidi" w:cstheme="majorBidi"/>
          <w:b/>
          <w:bCs/>
          <w:i/>
          <w:color w:val="000000"/>
          <w:sz w:val="24"/>
          <w:szCs w:val="24"/>
          <w:lang w:val="bg-BG"/>
        </w:rPr>
        <w:t>Закон за ограничаване на вредното въздействие на отпадъците върху околната среда</w:t>
      </w:r>
      <w:r w:rsidRPr="00AD71CD">
        <w:rPr>
          <w:rFonts w:asciiTheme="majorBidi" w:hAnsiTheme="majorBidi" w:cstheme="majorBidi"/>
          <w:b/>
          <w:bCs/>
          <w:color w:val="000000"/>
          <w:sz w:val="24"/>
          <w:szCs w:val="24"/>
          <w:lang w:val="bg-BG"/>
        </w:rPr>
        <w:t xml:space="preserve"> – </w:t>
      </w:r>
      <w:r w:rsidRPr="00AD71CD">
        <w:rPr>
          <w:rFonts w:asciiTheme="majorBidi" w:hAnsiTheme="majorBidi" w:cstheme="majorBidi"/>
          <w:color w:val="000000"/>
          <w:sz w:val="24"/>
          <w:szCs w:val="24"/>
          <w:lang w:val="bg-BG"/>
        </w:rPr>
        <w:t>приет през 1997 г. Законът въвежда редица основополагащи</w:t>
      </w:r>
      <w:r w:rsidRPr="00AD71CD">
        <w:rPr>
          <w:rFonts w:asciiTheme="majorBidi" w:hAnsiTheme="majorBidi" w:cstheme="majorBidi"/>
          <w:b/>
          <w:bCs/>
          <w:color w:val="000000"/>
          <w:sz w:val="24"/>
          <w:szCs w:val="24"/>
          <w:lang w:val="bg-BG"/>
        </w:rPr>
        <w:t xml:space="preserve"> </w:t>
      </w:r>
      <w:r w:rsidRPr="00AD71CD">
        <w:rPr>
          <w:rFonts w:asciiTheme="majorBidi" w:hAnsiTheme="majorBidi" w:cstheme="majorBidi"/>
          <w:color w:val="000000"/>
          <w:sz w:val="24"/>
          <w:szCs w:val="24"/>
          <w:lang w:val="bg-BG"/>
        </w:rPr>
        <w:t>изисквания на рамкова Директива за отпадъците 75/442/ЕЕС и за първи път урежда</w:t>
      </w:r>
      <w:r w:rsidRPr="00AD71CD">
        <w:rPr>
          <w:rFonts w:asciiTheme="majorBidi" w:hAnsiTheme="majorBidi" w:cstheme="majorBidi"/>
          <w:b/>
          <w:bCs/>
          <w:color w:val="000000"/>
          <w:sz w:val="24"/>
          <w:szCs w:val="24"/>
          <w:lang w:val="bg-BG"/>
        </w:rPr>
        <w:t xml:space="preserve"> </w:t>
      </w:r>
      <w:r w:rsidRPr="00AD71CD">
        <w:rPr>
          <w:rFonts w:asciiTheme="majorBidi" w:hAnsiTheme="majorBidi" w:cstheme="majorBidi"/>
          <w:color w:val="000000"/>
          <w:sz w:val="24"/>
          <w:szCs w:val="24"/>
          <w:lang w:val="bg-BG"/>
        </w:rPr>
        <w:t>обществените отношения в сектор „Управление на отпадъците”</w:t>
      </w:r>
    </w:p>
    <w:p w:rsidR="00497B6B" w:rsidRPr="00AD71CD" w:rsidRDefault="00497B6B" w:rsidP="00497B6B">
      <w:pPr>
        <w:autoSpaceDE w:val="0"/>
        <w:autoSpaceDN w:val="0"/>
        <w:adjustRightInd w:val="0"/>
        <w:spacing w:after="0" w:line="360" w:lineRule="auto"/>
        <w:ind w:firstLine="720"/>
        <w:jc w:val="both"/>
        <w:rPr>
          <w:rFonts w:asciiTheme="majorBidi" w:hAnsiTheme="majorBidi" w:cstheme="majorBidi"/>
          <w:color w:val="000000"/>
          <w:sz w:val="24"/>
          <w:szCs w:val="24"/>
          <w:lang w:val="bg-BG"/>
        </w:rPr>
      </w:pPr>
      <w:r w:rsidRPr="00AD71CD">
        <w:rPr>
          <w:rFonts w:asciiTheme="majorBidi" w:hAnsiTheme="majorBidi" w:cstheme="majorBidi"/>
          <w:b/>
          <w:bCs/>
          <w:color w:val="000000"/>
          <w:sz w:val="24"/>
          <w:szCs w:val="24"/>
          <w:lang w:val="bg-BG"/>
        </w:rPr>
        <w:t xml:space="preserve">* </w:t>
      </w:r>
      <w:r w:rsidRPr="00AD71CD">
        <w:rPr>
          <w:rFonts w:asciiTheme="majorBidi" w:hAnsiTheme="majorBidi" w:cstheme="majorBidi"/>
          <w:b/>
          <w:bCs/>
          <w:i/>
          <w:color w:val="000000"/>
          <w:sz w:val="24"/>
          <w:szCs w:val="24"/>
          <w:lang w:val="bg-BG"/>
        </w:rPr>
        <w:t>Закон за управление на отпадъците</w:t>
      </w:r>
      <w:r w:rsidRPr="00AD71CD">
        <w:rPr>
          <w:rFonts w:asciiTheme="majorBidi" w:hAnsiTheme="majorBidi" w:cstheme="majorBidi"/>
          <w:b/>
          <w:bCs/>
          <w:color w:val="000000"/>
          <w:sz w:val="24"/>
          <w:szCs w:val="24"/>
          <w:lang w:val="bg-BG"/>
        </w:rPr>
        <w:t xml:space="preserve">, </w:t>
      </w:r>
      <w:r w:rsidRPr="00AD71CD">
        <w:rPr>
          <w:rFonts w:asciiTheme="majorBidi" w:hAnsiTheme="majorBidi" w:cstheme="majorBidi"/>
          <w:color w:val="000000"/>
          <w:sz w:val="24"/>
          <w:szCs w:val="24"/>
          <w:lang w:val="bg-BG"/>
        </w:rPr>
        <w:t>приет през септември 2003 г., доразвива философията на Закона за ограничаване на вредното въздействие на отпадъците върху околната среда и транспонира напълно Директива 75/442/ЕЕС. С допълненията в закона през 2010 г. се въвеждат икономически стимули за предприемане от местните власти на реални действия за намаляване на депонираните отпадъци, както и за преминаване към регионален принцип на управление на битовите отпадъци.</w:t>
      </w:r>
    </w:p>
    <w:p w:rsidR="00497B6B" w:rsidRPr="00AD71CD" w:rsidRDefault="00497B6B" w:rsidP="004D7073">
      <w:pPr>
        <w:autoSpaceDE w:val="0"/>
        <w:autoSpaceDN w:val="0"/>
        <w:adjustRightInd w:val="0"/>
        <w:spacing w:after="0" w:line="360" w:lineRule="auto"/>
        <w:ind w:firstLine="720"/>
        <w:jc w:val="both"/>
        <w:rPr>
          <w:rFonts w:asciiTheme="majorBidi" w:hAnsiTheme="majorBidi" w:cstheme="majorBidi"/>
          <w:sz w:val="24"/>
          <w:szCs w:val="24"/>
          <w:lang w:val="bg-BG"/>
        </w:rPr>
      </w:pPr>
      <w:r w:rsidRPr="00AD71CD">
        <w:rPr>
          <w:rFonts w:asciiTheme="majorBidi" w:hAnsiTheme="majorBidi" w:cstheme="majorBidi"/>
          <w:b/>
          <w:bCs/>
          <w:color w:val="000000"/>
          <w:sz w:val="24"/>
          <w:szCs w:val="24"/>
          <w:lang w:val="bg-BG"/>
        </w:rPr>
        <w:t xml:space="preserve">* </w:t>
      </w:r>
      <w:r w:rsidRPr="00AD71CD">
        <w:rPr>
          <w:rFonts w:asciiTheme="majorBidi" w:hAnsiTheme="majorBidi" w:cstheme="majorBidi"/>
          <w:b/>
          <w:bCs/>
          <w:i/>
          <w:color w:val="000000"/>
          <w:sz w:val="24"/>
          <w:szCs w:val="24"/>
          <w:lang w:val="bg-BG"/>
        </w:rPr>
        <w:t>Законът за управление на отпадъците</w:t>
      </w:r>
      <w:r w:rsidRPr="00AD71CD">
        <w:rPr>
          <w:rFonts w:asciiTheme="majorBidi" w:hAnsiTheme="majorBidi" w:cstheme="majorBidi"/>
          <w:b/>
          <w:bCs/>
          <w:color w:val="000000"/>
          <w:sz w:val="24"/>
          <w:szCs w:val="24"/>
          <w:lang w:val="bg-BG"/>
        </w:rPr>
        <w:t xml:space="preserve">, </w:t>
      </w:r>
      <w:r w:rsidRPr="00AD71CD">
        <w:rPr>
          <w:rFonts w:asciiTheme="majorBidi" w:hAnsiTheme="majorBidi" w:cstheme="majorBidi"/>
          <w:color w:val="000000"/>
          <w:sz w:val="24"/>
          <w:szCs w:val="24"/>
          <w:lang w:val="bg-BG"/>
        </w:rPr>
        <w:t xml:space="preserve">в сила от юли 2012 г. въвежда изискванията на Рамковата директива за отпадъците 2008/98/ЕО, включително йерархията на отпадъците и принципите „замърсителят плаща”, „разширена отговорност на производителя”. Той въвежда за първи път конкретно адресирани оперативни цели за рециклиране на битови и строителни отпадъци, изисквания към съоръженията и </w:t>
      </w:r>
      <w:r w:rsidRPr="00AD71CD">
        <w:rPr>
          <w:rFonts w:asciiTheme="majorBidi" w:hAnsiTheme="majorBidi" w:cstheme="majorBidi"/>
          <w:color w:val="000000"/>
          <w:sz w:val="24"/>
          <w:szCs w:val="24"/>
          <w:lang w:val="bg-BG"/>
        </w:rPr>
        <w:lastRenderedPageBreak/>
        <w:t xml:space="preserve">инсталациите за отпадъци, въвежда икономически и регулаторни механизми и </w:t>
      </w:r>
      <w:r w:rsidRPr="00AD71CD">
        <w:rPr>
          <w:rFonts w:asciiTheme="majorBidi" w:hAnsiTheme="majorBidi" w:cstheme="majorBidi"/>
          <w:sz w:val="24"/>
          <w:szCs w:val="24"/>
          <w:lang w:val="bg-BG"/>
        </w:rPr>
        <w:t>инструменти за прилагане на законодателството; правила за управление на масово</w:t>
      </w:r>
      <w:r w:rsidRPr="00AD71CD">
        <w:rPr>
          <w:rFonts w:asciiTheme="majorBidi" w:hAnsiTheme="majorBidi" w:cstheme="majorBidi"/>
          <w:color w:val="000000"/>
          <w:sz w:val="24"/>
          <w:szCs w:val="24"/>
          <w:lang w:val="bg-BG"/>
        </w:rPr>
        <w:t xml:space="preserve"> </w:t>
      </w:r>
      <w:r w:rsidRPr="00AD71CD">
        <w:rPr>
          <w:rFonts w:asciiTheme="majorBidi" w:hAnsiTheme="majorBidi" w:cstheme="majorBidi"/>
          <w:sz w:val="24"/>
          <w:szCs w:val="24"/>
          <w:lang w:val="bg-BG"/>
        </w:rPr>
        <w:t>разпространените отпадъци.</w:t>
      </w:r>
    </w:p>
    <w:p w:rsidR="004D7073" w:rsidRPr="00AD71CD" w:rsidRDefault="004D7073" w:rsidP="004D7073">
      <w:pPr>
        <w:autoSpaceDE w:val="0"/>
        <w:autoSpaceDN w:val="0"/>
        <w:adjustRightInd w:val="0"/>
        <w:spacing w:after="0" w:line="360" w:lineRule="auto"/>
        <w:ind w:firstLine="720"/>
        <w:jc w:val="both"/>
        <w:rPr>
          <w:rFonts w:asciiTheme="majorBidi" w:hAnsiTheme="majorBidi" w:cstheme="majorBidi"/>
          <w:color w:val="000000"/>
          <w:sz w:val="24"/>
          <w:szCs w:val="24"/>
          <w:lang w:val="bg-BG"/>
        </w:rPr>
      </w:pPr>
      <w:r w:rsidRPr="00AD71CD">
        <w:rPr>
          <w:rFonts w:asciiTheme="majorBidi" w:hAnsiTheme="majorBidi" w:cstheme="majorBidi"/>
          <w:color w:val="000000"/>
          <w:sz w:val="24"/>
          <w:szCs w:val="24"/>
          <w:lang w:val="bg-BG"/>
        </w:rPr>
        <w:t>Ключови разпоредби, произтичащи от ЗУО, са:</w:t>
      </w:r>
    </w:p>
    <w:p w:rsidR="004D7073" w:rsidRPr="00AD71CD" w:rsidRDefault="004D7073" w:rsidP="004D7073">
      <w:pPr>
        <w:pStyle w:val="afa"/>
        <w:numPr>
          <w:ilvl w:val="0"/>
          <w:numId w:val="6"/>
        </w:numPr>
        <w:autoSpaceDE w:val="0"/>
        <w:autoSpaceDN w:val="0"/>
        <w:adjustRightInd w:val="0"/>
        <w:spacing w:after="0" w:line="360" w:lineRule="auto"/>
        <w:jc w:val="both"/>
        <w:rPr>
          <w:rFonts w:asciiTheme="majorBidi" w:hAnsiTheme="majorBidi" w:cstheme="majorBidi"/>
          <w:color w:val="000000"/>
          <w:sz w:val="24"/>
          <w:szCs w:val="24"/>
          <w:lang w:val="bg-BG"/>
        </w:rPr>
      </w:pPr>
      <w:r w:rsidRPr="00AD71CD">
        <w:rPr>
          <w:rFonts w:asciiTheme="majorBidi" w:hAnsiTheme="majorBidi" w:cstheme="majorBidi"/>
          <w:color w:val="000000"/>
          <w:sz w:val="24"/>
          <w:szCs w:val="24"/>
          <w:lang w:val="bg-BG"/>
        </w:rPr>
        <w:t>количествени цели за подготовка за повторна употреба и рециклиране на отпадъчни материали, включващи най-малко хартия и картон, метал, пластмаса и стъкло от домакинствата и подобни отпадъци от други източници, които да достигнат общините, в следните срокове и количества:</w:t>
      </w:r>
    </w:p>
    <w:p w:rsidR="004D7073" w:rsidRPr="00AD71CD" w:rsidRDefault="004D7073" w:rsidP="00AD71CD">
      <w:pPr>
        <w:pStyle w:val="afa"/>
        <w:numPr>
          <w:ilvl w:val="0"/>
          <w:numId w:val="19"/>
        </w:numPr>
        <w:autoSpaceDE w:val="0"/>
        <w:autoSpaceDN w:val="0"/>
        <w:adjustRightInd w:val="0"/>
        <w:spacing w:after="0" w:line="360" w:lineRule="auto"/>
        <w:jc w:val="both"/>
        <w:rPr>
          <w:rFonts w:asciiTheme="majorBidi" w:hAnsiTheme="majorBidi" w:cstheme="majorBidi"/>
          <w:color w:val="000000"/>
          <w:sz w:val="24"/>
          <w:szCs w:val="24"/>
          <w:lang w:val="bg-BG"/>
        </w:rPr>
      </w:pPr>
      <w:r w:rsidRPr="00AD71CD">
        <w:rPr>
          <w:rFonts w:asciiTheme="majorBidi" w:hAnsiTheme="majorBidi" w:cstheme="majorBidi"/>
          <w:color w:val="000000"/>
          <w:sz w:val="24"/>
          <w:szCs w:val="24"/>
          <w:lang w:val="bg-BG"/>
        </w:rPr>
        <w:t>до 1 януари 2016 г. - най-малко 25 на сто от общото им тегло</w:t>
      </w:r>
    </w:p>
    <w:p w:rsidR="004D7073" w:rsidRPr="00AD71CD" w:rsidRDefault="004D7073" w:rsidP="00AD71CD">
      <w:pPr>
        <w:pStyle w:val="afa"/>
        <w:numPr>
          <w:ilvl w:val="0"/>
          <w:numId w:val="19"/>
        </w:numPr>
        <w:autoSpaceDE w:val="0"/>
        <w:autoSpaceDN w:val="0"/>
        <w:adjustRightInd w:val="0"/>
        <w:spacing w:after="0" w:line="360" w:lineRule="auto"/>
        <w:jc w:val="both"/>
        <w:rPr>
          <w:rFonts w:asciiTheme="majorBidi" w:hAnsiTheme="majorBidi" w:cstheme="majorBidi"/>
          <w:color w:val="000000"/>
          <w:sz w:val="24"/>
          <w:szCs w:val="24"/>
          <w:lang w:val="bg-BG"/>
        </w:rPr>
      </w:pPr>
      <w:r w:rsidRPr="00AD71CD">
        <w:rPr>
          <w:rFonts w:asciiTheme="majorBidi" w:hAnsiTheme="majorBidi" w:cstheme="majorBidi"/>
          <w:color w:val="000000"/>
          <w:sz w:val="24"/>
          <w:szCs w:val="24"/>
          <w:lang w:val="bg-BG"/>
        </w:rPr>
        <w:t>до 1 януари 2018 г. - най-малко 40 на сто от общото им тегло</w:t>
      </w:r>
    </w:p>
    <w:p w:rsidR="004D7073" w:rsidRPr="00AD71CD" w:rsidRDefault="004D7073" w:rsidP="00AD71CD">
      <w:pPr>
        <w:pStyle w:val="afa"/>
        <w:numPr>
          <w:ilvl w:val="0"/>
          <w:numId w:val="19"/>
        </w:numPr>
        <w:autoSpaceDE w:val="0"/>
        <w:autoSpaceDN w:val="0"/>
        <w:adjustRightInd w:val="0"/>
        <w:spacing w:after="0" w:line="360" w:lineRule="auto"/>
        <w:jc w:val="both"/>
        <w:rPr>
          <w:rFonts w:asciiTheme="majorBidi" w:hAnsiTheme="majorBidi" w:cstheme="majorBidi"/>
          <w:color w:val="000000"/>
          <w:sz w:val="24"/>
          <w:szCs w:val="24"/>
          <w:lang w:val="bg-BG"/>
        </w:rPr>
      </w:pPr>
      <w:r w:rsidRPr="00AD71CD">
        <w:rPr>
          <w:rFonts w:asciiTheme="majorBidi" w:hAnsiTheme="majorBidi" w:cstheme="majorBidi"/>
          <w:color w:val="000000"/>
          <w:sz w:val="24"/>
          <w:szCs w:val="24"/>
          <w:lang w:val="bg-BG"/>
        </w:rPr>
        <w:t>до 1 януари 2020 г. - най-малко 50 на сто от общото им тегло.</w:t>
      </w:r>
    </w:p>
    <w:p w:rsidR="004D7073" w:rsidRPr="00AD71CD" w:rsidRDefault="004D7073" w:rsidP="004D7073">
      <w:pPr>
        <w:pStyle w:val="afa"/>
        <w:numPr>
          <w:ilvl w:val="0"/>
          <w:numId w:val="6"/>
        </w:numPr>
        <w:autoSpaceDE w:val="0"/>
        <w:autoSpaceDN w:val="0"/>
        <w:adjustRightInd w:val="0"/>
        <w:spacing w:after="0" w:line="360" w:lineRule="auto"/>
        <w:jc w:val="both"/>
        <w:rPr>
          <w:rFonts w:asciiTheme="majorBidi" w:hAnsiTheme="majorBidi" w:cstheme="majorBidi"/>
          <w:color w:val="000000"/>
          <w:sz w:val="24"/>
          <w:szCs w:val="24"/>
          <w:lang w:val="bg-BG"/>
        </w:rPr>
      </w:pPr>
      <w:r w:rsidRPr="00AD71CD">
        <w:rPr>
          <w:rFonts w:asciiTheme="majorBidi" w:hAnsiTheme="majorBidi" w:cstheme="majorBidi"/>
          <w:color w:val="000000"/>
          <w:sz w:val="24"/>
          <w:szCs w:val="24"/>
          <w:lang w:val="bg-BG"/>
        </w:rPr>
        <w:t>Въвежда изисквания най-късно до края на 2020 г. общините да ограничат количеството депонирани биоразградими битови отпадъци до 35 на сто от общото количество на същите отпадъци, образувани в България през 1995 г.</w:t>
      </w:r>
    </w:p>
    <w:p w:rsidR="004D7073" w:rsidRPr="00AD71CD" w:rsidRDefault="004D7073" w:rsidP="004D7073">
      <w:pPr>
        <w:pStyle w:val="afa"/>
        <w:numPr>
          <w:ilvl w:val="0"/>
          <w:numId w:val="6"/>
        </w:numPr>
        <w:autoSpaceDE w:val="0"/>
        <w:autoSpaceDN w:val="0"/>
        <w:adjustRightInd w:val="0"/>
        <w:spacing w:after="0" w:line="360" w:lineRule="auto"/>
        <w:jc w:val="both"/>
        <w:rPr>
          <w:rFonts w:asciiTheme="majorBidi" w:hAnsiTheme="majorBidi" w:cstheme="majorBidi"/>
          <w:color w:val="000000"/>
          <w:sz w:val="24"/>
          <w:szCs w:val="24"/>
          <w:lang w:val="bg-BG"/>
        </w:rPr>
      </w:pPr>
      <w:r w:rsidRPr="00AD71CD">
        <w:rPr>
          <w:rFonts w:asciiTheme="majorBidi" w:hAnsiTheme="majorBidi" w:cstheme="majorBidi"/>
          <w:color w:val="000000"/>
          <w:sz w:val="24"/>
          <w:szCs w:val="24"/>
          <w:lang w:val="bg-BG"/>
        </w:rPr>
        <w:t>Въвежда поетапни цели за повторна употреба, рециклиране и друго оползотворяване на отпадъци от строителството и от разрушаване на сгради, за което отговорност имат възложителите на строителни дейности, както публични органи, така и бизнес:</w:t>
      </w:r>
    </w:p>
    <w:p w:rsidR="004D7073" w:rsidRPr="00AD71CD" w:rsidRDefault="004D7073" w:rsidP="00AD71CD">
      <w:pPr>
        <w:pStyle w:val="afa"/>
        <w:numPr>
          <w:ilvl w:val="0"/>
          <w:numId w:val="19"/>
        </w:numPr>
        <w:autoSpaceDE w:val="0"/>
        <w:autoSpaceDN w:val="0"/>
        <w:adjustRightInd w:val="0"/>
        <w:spacing w:after="0" w:line="360" w:lineRule="auto"/>
        <w:jc w:val="both"/>
        <w:rPr>
          <w:rFonts w:asciiTheme="majorBidi" w:hAnsiTheme="majorBidi" w:cstheme="majorBidi"/>
          <w:color w:val="000000"/>
          <w:sz w:val="24"/>
          <w:szCs w:val="24"/>
          <w:lang w:val="bg-BG"/>
        </w:rPr>
      </w:pPr>
      <w:r w:rsidRPr="00AD71CD">
        <w:rPr>
          <w:rFonts w:asciiTheme="majorBidi" w:hAnsiTheme="majorBidi" w:cstheme="majorBidi"/>
          <w:color w:val="000000"/>
          <w:sz w:val="24"/>
          <w:szCs w:val="24"/>
          <w:lang w:val="bg-BG"/>
        </w:rPr>
        <w:t>до 1 януари 2016 г. - най-малко 35 на сто от общото тегло на отпадъците;</w:t>
      </w:r>
    </w:p>
    <w:p w:rsidR="004D7073" w:rsidRPr="00AD71CD" w:rsidRDefault="004D7073" w:rsidP="00AD71CD">
      <w:pPr>
        <w:pStyle w:val="afa"/>
        <w:numPr>
          <w:ilvl w:val="0"/>
          <w:numId w:val="19"/>
        </w:numPr>
        <w:autoSpaceDE w:val="0"/>
        <w:autoSpaceDN w:val="0"/>
        <w:adjustRightInd w:val="0"/>
        <w:spacing w:after="0" w:line="360" w:lineRule="auto"/>
        <w:jc w:val="both"/>
        <w:rPr>
          <w:rFonts w:asciiTheme="majorBidi" w:hAnsiTheme="majorBidi" w:cstheme="majorBidi"/>
          <w:color w:val="000000"/>
          <w:sz w:val="24"/>
          <w:szCs w:val="24"/>
          <w:lang w:val="bg-BG"/>
        </w:rPr>
      </w:pPr>
      <w:r w:rsidRPr="00AD71CD">
        <w:rPr>
          <w:rFonts w:asciiTheme="majorBidi" w:hAnsiTheme="majorBidi" w:cstheme="majorBidi"/>
          <w:color w:val="000000"/>
          <w:sz w:val="24"/>
          <w:szCs w:val="24"/>
          <w:lang w:val="bg-BG"/>
        </w:rPr>
        <w:t>до 1 януари 2018 г. - най-малко 55 на сто от общото тегло на отпадъците;</w:t>
      </w:r>
    </w:p>
    <w:p w:rsidR="004D7073" w:rsidRPr="00AD71CD" w:rsidRDefault="004D7073" w:rsidP="00AD71CD">
      <w:pPr>
        <w:pStyle w:val="afa"/>
        <w:numPr>
          <w:ilvl w:val="0"/>
          <w:numId w:val="19"/>
        </w:numPr>
        <w:autoSpaceDE w:val="0"/>
        <w:autoSpaceDN w:val="0"/>
        <w:adjustRightInd w:val="0"/>
        <w:spacing w:after="0" w:line="360" w:lineRule="auto"/>
        <w:jc w:val="both"/>
        <w:rPr>
          <w:rFonts w:asciiTheme="majorBidi" w:hAnsiTheme="majorBidi" w:cstheme="majorBidi"/>
          <w:color w:val="000000"/>
          <w:sz w:val="24"/>
          <w:szCs w:val="24"/>
          <w:lang w:val="bg-BG"/>
        </w:rPr>
      </w:pPr>
      <w:r w:rsidRPr="00AD71CD">
        <w:rPr>
          <w:rFonts w:asciiTheme="majorBidi" w:hAnsiTheme="majorBidi" w:cstheme="majorBidi"/>
          <w:color w:val="000000"/>
          <w:sz w:val="24"/>
          <w:szCs w:val="24"/>
          <w:lang w:val="bg-BG"/>
        </w:rPr>
        <w:t>до 1 януари 2020 г. - най-малко 70 на сто от общото тегло на отпадъците.</w:t>
      </w:r>
    </w:p>
    <w:p w:rsidR="004D7073" w:rsidRPr="00AD71CD" w:rsidRDefault="004D7073" w:rsidP="004D7073">
      <w:pPr>
        <w:pStyle w:val="afa"/>
        <w:numPr>
          <w:ilvl w:val="0"/>
          <w:numId w:val="7"/>
        </w:numPr>
        <w:autoSpaceDE w:val="0"/>
        <w:autoSpaceDN w:val="0"/>
        <w:adjustRightInd w:val="0"/>
        <w:spacing w:after="0" w:line="360" w:lineRule="auto"/>
        <w:jc w:val="both"/>
        <w:rPr>
          <w:rFonts w:asciiTheme="majorBidi" w:hAnsiTheme="majorBidi" w:cstheme="majorBidi"/>
          <w:color w:val="000000"/>
          <w:sz w:val="24"/>
          <w:szCs w:val="24"/>
          <w:lang w:val="bg-BG"/>
        </w:rPr>
      </w:pPr>
      <w:r w:rsidRPr="00AD71CD">
        <w:rPr>
          <w:rFonts w:asciiTheme="majorBidi" w:hAnsiTheme="majorBidi" w:cstheme="majorBidi"/>
          <w:color w:val="000000"/>
          <w:sz w:val="24"/>
          <w:szCs w:val="24"/>
          <w:lang w:val="bg-BG"/>
        </w:rPr>
        <w:t>Кметовете на общини да организират системи за разделно събиране на битовите отпадъци от хартия и картон, метали, пластмаси и стъкло и да осигурят условия за разделно събиране на отпадъци от опаковки за всички населени места с население, по-голямо от 5000 жители и за курортните населени места.</w:t>
      </w:r>
    </w:p>
    <w:p w:rsidR="004D7073" w:rsidRPr="00AD71CD" w:rsidRDefault="004D7073" w:rsidP="004D7073">
      <w:pPr>
        <w:pStyle w:val="afa"/>
        <w:numPr>
          <w:ilvl w:val="0"/>
          <w:numId w:val="7"/>
        </w:numPr>
        <w:autoSpaceDE w:val="0"/>
        <w:autoSpaceDN w:val="0"/>
        <w:adjustRightInd w:val="0"/>
        <w:spacing w:after="0" w:line="360" w:lineRule="auto"/>
        <w:jc w:val="both"/>
        <w:rPr>
          <w:rFonts w:asciiTheme="majorBidi" w:hAnsiTheme="majorBidi" w:cstheme="majorBidi"/>
          <w:color w:val="000000"/>
          <w:sz w:val="24"/>
          <w:szCs w:val="24"/>
          <w:lang w:val="bg-BG"/>
        </w:rPr>
      </w:pPr>
      <w:r w:rsidRPr="00AD71CD">
        <w:rPr>
          <w:rFonts w:asciiTheme="majorBidi" w:hAnsiTheme="majorBidi" w:cstheme="majorBidi"/>
          <w:color w:val="000000"/>
          <w:sz w:val="24"/>
          <w:szCs w:val="24"/>
          <w:lang w:val="bg-BG"/>
        </w:rPr>
        <w:t>Кметовете на общини да осигурят до средата на 2014 г. площадки за безвъзмездно предаване на разделно събрани отпадъци от домакинствата, в т.ч. едрогабаритни отпадъци, опасни отпадъци и други във всички населени места с население, по-голямо от 10 000 жители и при необходимост в други населени места</w:t>
      </w:r>
    </w:p>
    <w:p w:rsidR="004D7073" w:rsidRPr="00AD71CD" w:rsidRDefault="004D7073" w:rsidP="004D7073">
      <w:pPr>
        <w:pStyle w:val="afa"/>
        <w:numPr>
          <w:ilvl w:val="0"/>
          <w:numId w:val="7"/>
        </w:numPr>
        <w:autoSpaceDE w:val="0"/>
        <w:autoSpaceDN w:val="0"/>
        <w:adjustRightInd w:val="0"/>
        <w:spacing w:after="0" w:line="360" w:lineRule="auto"/>
        <w:jc w:val="both"/>
        <w:rPr>
          <w:rFonts w:asciiTheme="majorBidi" w:hAnsiTheme="majorBidi" w:cstheme="majorBidi"/>
          <w:color w:val="000000"/>
          <w:sz w:val="24"/>
          <w:szCs w:val="24"/>
          <w:lang w:val="bg-BG"/>
        </w:rPr>
      </w:pPr>
      <w:r w:rsidRPr="00AD71CD">
        <w:rPr>
          <w:rFonts w:asciiTheme="majorBidi" w:hAnsiTheme="majorBidi" w:cstheme="majorBidi"/>
          <w:color w:val="000000"/>
          <w:sz w:val="24"/>
          <w:szCs w:val="24"/>
          <w:lang w:val="bg-BG"/>
        </w:rPr>
        <w:t xml:space="preserve">Ползвателите на търговски обекти, производствени, стопански и административни сгради в населените места с над 5000 жители и в курортните населени места са </w:t>
      </w:r>
      <w:r w:rsidRPr="00AD71CD">
        <w:rPr>
          <w:rFonts w:asciiTheme="majorBidi" w:hAnsiTheme="majorBidi" w:cstheme="majorBidi"/>
          <w:color w:val="000000"/>
          <w:sz w:val="24"/>
          <w:szCs w:val="24"/>
          <w:lang w:val="bg-BG"/>
        </w:rPr>
        <w:lastRenderedPageBreak/>
        <w:t>задължени от началото на 2013 г. да събират разделно отпадъците от хартия и картон, стъкло, пластмаси и метали в съответствие с наредбите на общините по чл.22 от ЗУО. Наредбите следва да се приемат от общинските съвети до средата на 2014 г.</w:t>
      </w:r>
    </w:p>
    <w:p w:rsidR="004D7073" w:rsidRPr="00AD71CD" w:rsidRDefault="004D7073" w:rsidP="004D7073">
      <w:pPr>
        <w:pStyle w:val="afa"/>
        <w:numPr>
          <w:ilvl w:val="0"/>
          <w:numId w:val="7"/>
        </w:numPr>
        <w:autoSpaceDE w:val="0"/>
        <w:autoSpaceDN w:val="0"/>
        <w:adjustRightInd w:val="0"/>
        <w:spacing w:after="0" w:line="360" w:lineRule="auto"/>
        <w:jc w:val="both"/>
        <w:rPr>
          <w:rFonts w:asciiTheme="majorBidi" w:hAnsiTheme="majorBidi" w:cstheme="majorBidi"/>
          <w:color w:val="000000"/>
          <w:sz w:val="24"/>
          <w:szCs w:val="24"/>
          <w:lang w:val="bg-BG"/>
        </w:rPr>
      </w:pPr>
      <w:r w:rsidRPr="00AD71CD">
        <w:rPr>
          <w:rFonts w:asciiTheme="majorBidi" w:hAnsiTheme="majorBidi" w:cstheme="majorBidi"/>
          <w:color w:val="000000"/>
          <w:sz w:val="24"/>
          <w:szCs w:val="24"/>
          <w:lang w:val="bg-BG"/>
        </w:rPr>
        <w:t>Въвежда детайлни правила и изисквания за сдружаване на общините в регионални сдружения за решаване управлението на битовите отпадъци на регионално ниво чрез регионални съоръжения и организация.</w:t>
      </w:r>
    </w:p>
    <w:p w:rsidR="004D7073" w:rsidRPr="00AD71CD" w:rsidRDefault="004D7073" w:rsidP="004D7073">
      <w:pPr>
        <w:pStyle w:val="afa"/>
        <w:numPr>
          <w:ilvl w:val="0"/>
          <w:numId w:val="7"/>
        </w:numPr>
        <w:autoSpaceDE w:val="0"/>
        <w:autoSpaceDN w:val="0"/>
        <w:adjustRightInd w:val="0"/>
        <w:spacing w:after="0" w:line="360" w:lineRule="auto"/>
        <w:jc w:val="both"/>
        <w:rPr>
          <w:rFonts w:asciiTheme="majorBidi" w:hAnsiTheme="majorBidi" w:cstheme="majorBidi"/>
          <w:color w:val="000000"/>
          <w:sz w:val="24"/>
          <w:szCs w:val="24"/>
          <w:lang w:val="bg-BG"/>
        </w:rPr>
      </w:pPr>
      <w:r w:rsidRPr="00AD71CD">
        <w:rPr>
          <w:rFonts w:asciiTheme="majorBidi" w:hAnsiTheme="majorBidi" w:cstheme="majorBidi"/>
          <w:color w:val="000000"/>
          <w:sz w:val="24"/>
          <w:szCs w:val="24"/>
          <w:lang w:val="bg-BG"/>
        </w:rPr>
        <w:t>Въвежда икономически инструменти за покриване на бъдещи разходи за закриване и следексплоатационни грижи на площадката на депото и за стимулиране на превенцията и оползотворяването на отпадъци преди депонирането.</w:t>
      </w:r>
    </w:p>
    <w:p w:rsidR="004D7073" w:rsidRPr="00AD71CD" w:rsidRDefault="004D7073" w:rsidP="004D7073">
      <w:pPr>
        <w:pStyle w:val="afa"/>
        <w:numPr>
          <w:ilvl w:val="0"/>
          <w:numId w:val="7"/>
        </w:numPr>
        <w:autoSpaceDE w:val="0"/>
        <w:autoSpaceDN w:val="0"/>
        <w:adjustRightInd w:val="0"/>
        <w:spacing w:after="0" w:line="360" w:lineRule="auto"/>
        <w:jc w:val="both"/>
        <w:rPr>
          <w:rFonts w:asciiTheme="majorBidi" w:hAnsiTheme="majorBidi" w:cstheme="majorBidi"/>
          <w:color w:val="000000"/>
          <w:sz w:val="24"/>
          <w:szCs w:val="24"/>
          <w:lang w:val="bg-BG"/>
        </w:rPr>
      </w:pPr>
      <w:r w:rsidRPr="00AD71CD">
        <w:rPr>
          <w:rFonts w:asciiTheme="majorBidi" w:hAnsiTheme="majorBidi" w:cstheme="majorBidi"/>
          <w:color w:val="000000"/>
          <w:sz w:val="24"/>
          <w:szCs w:val="24"/>
          <w:lang w:val="bg-BG"/>
        </w:rPr>
        <w:t>Определя националните компетентни органи по Регламент (ЕО) № 1013/2006, изискванията за финансови гаранции при трансграничен превоз, както и възможните случаи на ограничения. Забраняват се превозите на отпадъци за Република България, предназначени за изгаряне или съвместно изгаряне с оползотворяване на енергията за всяка инсталация, в количества за съответната календарна година, надвишаващи сумарно половината от годишния капацитет на инсталацията. В случаите, когато в Националния план за управление на отпадъците са заложени специфични мерки за управление на даден отпадък или поток от отпадъци, Министерският съвет може да ограничи вноса на тези отпадъци.</w:t>
      </w:r>
    </w:p>
    <w:p w:rsidR="00497B6B" w:rsidRPr="00AD71CD" w:rsidRDefault="00497B6B" w:rsidP="004D7073">
      <w:pPr>
        <w:autoSpaceDE w:val="0"/>
        <w:autoSpaceDN w:val="0"/>
        <w:adjustRightInd w:val="0"/>
        <w:spacing w:after="0" w:line="360" w:lineRule="auto"/>
        <w:ind w:firstLine="426"/>
        <w:jc w:val="both"/>
        <w:rPr>
          <w:rFonts w:asciiTheme="majorBidi" w:hAnsiTheme="majorBidi" w:cstheme="majorBidi"/>
          <w:sz w:val="24"/>
          <w:szCs w:val="24"/>
          <w:lang w:val="bg-BG"/>
        </w:rPr>
      </w:pPr>
      <w:r w:rsidRPr="00AD71CD">
        <w:rPr>
          <w:rFonts w:asciiTheme="majorBidi" w:hAnsiTheme="majorBidi" w:cstheme="majorBidi"/>
          <w:sz w:val="24"/>
          <w:szCs w:val="24"/>
          <w:lang w:val="bg-BG"/>
        </w:rPr>
        <w:t>За прилагане на законодателството и за идентифициране на важни законодателни инициативи в сектора са разработени следните подзаконови програмни документи:</w:t>
      </w:r>
    </w:p>
    <w:p w:rsidR="00497B6B" w:rsidRPr="00AD71CD" w:rsidRDefault="00497B6B" w:rsidP="004D7073">
      <w:pPr>
        <w:autoSpaceDE w:val="0"/>
        <w:autoSpaceDN w:val="0"/>
        <w:adjustRightInd w:val="0"/>
        <w:spacing w:after="0" w:line="360" w:lineRule="auto"/>
        <w:ind w:firstLine="720"/>
        <w:jc w:val="both"/>
        <w:rPr>
          <w:rFonts w:asciiTheme="majorBidi" w:hAnsiTheme="majorBidi" w:cstheme="majorBidi"/>
          <w:b/>
          <w:bCs/>
          <w:sz w:val="24"/>
          <w:szCs w:val="24"/>
          <w:lang w:val="bg-BG"/>
        </w:rPr>
      </w:pPr>
      <w:r w:rsidRPr="00AD71CD">
        <w:rPr>
          <w:rFonts w:asciiTheme="majorBidi" w:hAnsiTheme="majorBidi" w:cstheme="majorBidi"/>
          <w:b/>
          <w:bCs/>
          <w:sz w:val="24"/>
          <w:szCs w:val="24"/>
          <w:lang w:val="bg-BG"/>
        </w:rPr>
        <w:t>* Първата Национална програма за управление на дейностите по отпадъците за периода 1998-2002 г.</w:t>
      </w:r>
    </w:p>
    <w:p w:rsidR="00497B6B" w:rsidRPr="00AD71CD" w:rsidRDefault="00497B6B" w:rsidP="004D7073">
      <w:pPr>
        <w:autoSpaceDE w:val="0"/>
        <w:autoSpaceDN w:val="0"/>
        <w:adjustRightInd w:val="0"/>
        <w:spacing w:after="0" w:line="360" w:lineRule="auto"/>
        <w:ind w:firstLine="720"/>
        <w:jc w:val="both"/>
        <w:rPr>
          <w:rFonts w:asciiTheme="majorBidi" w:hAnsiTheme="majorBidi" w:cstheme="majorBidi"/>
          <w:sz w:val="24"/>
          <w:szCs w:val="24"/>
          <w:lang w:val="bg-BG"/>
        </w:rPr>
      </w:pPr>
      <w:r w:rsidRPr="00AD71CD">
        <w:rPr>
          <w:rFonts w:asciiTheme="majorBidi" w:hAnsiTheme="majorBidi" w:cstheme="majorBidi"/>
          <w:b/>
          <w:bCs/>
          <w:sz w:val="24"/>
          <w:szCs w:val="24"/>
          <w:lang w:val="bg-BG"/>
        </w:rPr>
        <w:t>* Национална програма за управление на дейностите по отпадъците за периода 2003-2007 г.</w:t>
      </w:r>
      <w:r w:rsidRPr="00AD71CD">
        <w:rPr>
          <w:rFonts w:asciiTheme="majorBidi" w:hAnsiTheme="majorBidi" w:cstheme="majorBidi"/>
          <w:sz w:val="24"/>
          <w:szCs w:val="24"/>
          <w:lang w:val="bg-BG"/>
        </w:rPr>
        <w:t>, с актуализация и продължение за 2008 г.</w:t>
      </w:r>
    </w:p>
    <w:p w:rsidR="00497B6B" w:rsidRPr="00AD71CD" w:rsidRDefault="00497B6B" w:rsidP="004D7073">
      <w:pPr>
        <w:autoSpaceDE w:val="0"/>
        <w:autoSpaceDN w:val="0"/>
        <w:adjustRightInd w:val="0"/>
        <w:spacing w:after="0" w:line="360" w:lineRule="auto"/>
        <w:ind w:firstLine="720"/>
        <w:jc w:val="both"/>
        <w:rPr>
          <w:rFonts w:asciiTheme="majorBidi" w:hAnsiTheme="majorBidi" w:cstheme="majorBidi"/>
          <w:sz w:val="24"/>
          <w:szCs w:val="24"/>
          <w:lang w:val="bg-BG"/>
        </w:rPr>
      </w:pPr>
      <w:r w:rsidRPr="00AD71CD">
        <w:rPr>
          <w:rFonts w:asciiTheme="majorBidi" w:hAnsiTheme="majorBidi" w:cstheme="majorBidi"/>
          <w:b/>
          <w:bCs/>
          <w:sz w:val="24"/>
          <w:szCs w:val="24"/>
          <w:lang w:val="bg-BG"/>
        </w:rPr>
        <w:t>* Третата Национална програма за управление на дейностите по отпадъците за периода 2009-2013 г</w:t>
      </w:r>
      <w:r w:rsidRPr="00AD71CD">
        <w:rPr>
          <w:rFonts w:asciiTheme="majorBidi" w:hAnsiTheme="majorBidi" w:cstheme="majorBidi"/>
          <w:sz w:val="24"/>
          <w:szCs w:val="24"/>
          <w:lang w:val="bg-BG"/>
        </w:rPr>
        <w:t>., която постави 10 стратегически цели, в т.ч. относно</w:t>
      </w:r>
      <w:r w:rsidRPr="00AD71CD">
        <w:rPr>
          <w:rFonts w:asciiTheme="majorBidi" w:hAnsiTheme="majorBidi" w:cstheme="majorBidi"/>
          <w:b/>
          <w:bCs/>
          <w:sz w:val="24"/>
          <w:szCs w:val="24"/>
          <w:lang w:val="bg-BG"/>
        </w:rPr>
        <w:t xml:space="preserve"> </w:t>
      </w:r>
      <w:r w:rsidRPr="00AD71CD">
        <w:rPr>
          <w:rFonts w:asciiTheme="majorBidi" w:hAnsiTheme="majorBidi" w:cstheme="majorBidi"/>
          <w:sz w:val="24"/>
          <w:szCs w:val="24"/>
          <w:lang w:val="bg-BG"/>
        </w:rPr>
        <w:t>предотвратяване и намаляване на образуването на отпадъците, увеличаване на</w:t>
      </w:r>
      <w:r w:rsidRPr="00AD71CD">
        <w:rPr>
          <w:rFonts w:asciiTheme="majorBidi" w:hAnsiTheme="majorBidi" w:cstheme="majorBidi"/>
          <w:b/>
          <w:bCs/>
          <w:sz w:val="24"/>
          <w:szCs w:val="24"/>
          <w:lang w:val="bg-BG"/>
        </w:rPr>
        <w:t xml:space="preserve"> </w:t>
      </w:r>
      <w:r w:rsidRPr="00AD71CD">
        <w:rPr>
          <w:rFonts w:asciiTheme="majorBidi" w:hAnsiTheme="majorBidi" w:cstheme="majorBidi"/>
          <w:sz w:val="24"/>
          <w:szCs w:val="24"/>
          <w:lang w:val="bg-BG"/>
        </w:rPr>
        <w:t>количествата рециклирани и оползотворени отпадъци, екологосъобразно обезвреждане</w:t>
      </w:r>
      <w:r w:rsidRPr="00AD71CD">
        <w:rPr>
          <w:rFonts w:asciiTheme="majorBidi" w:hAnsiTheme="majorBidi" w:cstheme="majorBidi"/>
          <w:b/>
          <w:bCs/>
          <w:sz w:val="24"/>
          <w:szCs w:val="24"/>
          <w:lang w:val="bg-BG"/>
        </w:rPr>
        <w:t xml:space="preserve"> </w:t>
      </w:r>
      <w:r w:rsidRPr="00AD71CD">
        <w:rPr>
          <w:rFonts w:asciiTheme="majorBidi" w:hAnsiTheme="majorBidi" w:cstheme="majorBidi"/>
          <w:sz w:val="24"/>
          <w:szCs w:val="24"/>
          <w:lang w:val="bg-BG"/>
        </w:rPr>
        <w:t>на отпадъците и др.</w:t>
      </w:r>
    </w:p>
    <w:p w:rsidR="00497B6B" w:rsidRPr="00AD71CD" w:rsidRDefault="00497B6B" w:rsidP="004D7073">
      <w:pPr>
        <w:autoSpaceDE w:val="0"/>
        <w:autoSpaceDN w:val="0"/>
        <w:adjustRightInd w:val="0"/>
        <w:spacing w:after="0" w:line="360" w:lineRule="auto"/>
        <w:ind w:firstLine="720"/>
        <w:jc w:val="both"/>
        <w:rPr>
          <w:rFonts w:asciiTheme="majorBidi" w:hAnsiTheme="majorBidi" w:cstheme="majorBidi"/>
          <w:b/>
          <w:bCs/>
          <w:sz w:val="24"/>
          <w:szCs w:val="24"/>
          <w:lang w:val="bg-BG"/>
        </w:rPr>
      </w:pPr>
      <w:r w:rsidRPr="00AD71CD">
        <w:rPr>
          <w:rFonts w:asciiTheme="majorBidi" w:hAnsiTheme="majorBidi" w:cstheme="majorBidi"/>
          <w:b/>
          <w:bCs/>
          <w:sz w:val="24"/>
          <w:szCs w:val="24"/>
          <w:lang w:val="bg-BG"/>
        </w:rPr>
        <w:lastRenderedPageBreak/>
        <w:t>* Националният стратегически план за поетапно намаляване на биоразградимите отпадъци, предназначени за депониране 2010-2020 г.</w:t>
      </w:r>
    </w:p>
    <w:p w:rsidR="00497B6B" w:rsidRPr="00AD71CD" w:rsidRDefault="00497B6B" w:rsidP="004D7073">
      <w:pPr>
        <w:autoSpaceDE w:val="0"/>
        <w:autoSpaceDN w:val="0"/>
        <w:adjustRightInd w:val="0"/>
        <w:spacing w:after="0" w:line="360" w:lineRule="auto"/>
        <w:ind w:firstLine="720"/>
        <w:jc w:val="both"/>
        <w:rPr>
          <w:rFonts w:asciiTheme="majorBidi" w:hAnsiTheme="majorBidi" w:cstheme="majorBidi"/>
          <w:b/>
          <w:bCs/>
          <w:sz w:val="24"/>
          <w:szCs w:val="24"/>
          <w:lang w:val="bg-BG"/>
        </w:rPr>
      </w:pPr>
      <w:r w:rsidRPr="00AD71CD">
        <w:rPr>
          <w:rFonts w:asciiTheme="majorBidi" w:hAnsiTheme="majorBidi" w:cstheme="majorBidi"/>
          <w:b/>
          <w:bCs/>
          <w:sz w:val="24"/>
          <w:szCs w:val="24"/>
          <w:lang w:val="bg-BG"/>
        </w:rPr>
        <w:t>* Национален стратегически план за управление на отпадъците от строителството и разрушаване на територията на Р.България за периода 2011-2020 г.</w:t>
      </w:r>
    </w:p>
    <w:p w:rsidR="00497B6B" w:rsidRPr="00AD71CD" w:rsidRDefault="00497B6B" w:rsidP="002D586D">
      <w:pPr>
        <w:autoSpaceDE w:val="0"/>
        <w:autoSpaceDN w:val="0"/>
        <w:adjustRightInd w:val="0"/>
        <w:spacing w:after="0" w:line="360" w:lineRule="auto"/>
        <w:ind w:firstLine="720"/>
        <w:jc w:val="both"/>
        <w:rPr>
          <w:rFonts w:asciiTheme="majorBidi" w:hAnsiTheme="majorBidi" w:cstheme="majorBidi"/>
          <w:sz w:val="24"/>
          <w:szCs w:val="24"/>
          <w:lang w:val="bg-BG"/>
        </w:rPr>
      </w:pPr>
      <w:r w:rsidRPr="00AD71CD">
        <w:rPr>
          <w:rFonts w:asciiTheme="majorBidi" w:hAnsiTheme="majorBidi" w:cstheme="majorBidi"/>
          <w:b/>
          <w:bCs/>
          <w:sz w:val="24"/>
          <w:szCs w:val="24"/>
          <w:lang w:val="bg-BG"/>
        </w:rPr>
        <w:t xml:space="preserve">* </w:t>
      </w:r>
      <w:r w:rsidRPr="00AD71CD">
        <w:rPr>
          <w:rFonts w:asciiTheme="majorBidi" w:hAnsiTheme="majorBidi" w:cstheme="majorBidi"/>
          <w:bCs/>
          <w:sz w:val="24"/>
          <w:szCs w:val="24"/>
          <w:lang w:val="bg-BG"/>
        </w:rPr>
        <w:t>Ч</w:t>
      </w:r>
      <w:r w:rsidRPr="00AD71CD">
        <w:rPr>
          <w:rFonts w:asciiTheme="majorBidi" w:hAnsiTheme="majorBidi" w:cstheme="majorBidi"/>
          <w:sz w:val="24"/>
          <w:szCs w:val="24"/>
          <w:lang w:val="bg-BG"/>
        </w:rPr>
        <w:t xml:space="preserve">етвъртият програмен документ на </w:t>
      </w:r>
      <w:r w:rsidRPr="00AD71CD">
        <w:rPr>
          <w:rFonts w:asciiTheme="majorBidi" w:hAnsiTheme="majorBidi" w:cstheme="majorBidi"/>
          <w:b/>
          <w:bCs/>
          <w:sz w:val="24"/>
          <w:szCs w:val="24"/>
          <w:lang w:val="bg-BG"/>
        </w:rPr>
        <w:t>на Национален план за управление на отпадъците 2014-2020 г</w:t>
      </w:r>
      <w:r w:rsidRPr="00AD71CD">
        <w:rPr>
          <w:rFonts w:asciiTheme="majorBidi" w:hAnsiTheme="majorBidi" w:cstheme="majorBidi"/>
          <w:sz w:val="24"/>
          <w:szCs w:val="24"/>
          <w:lang w:val="bg-BG"/>
        </w:rPr>
        <w:t xml:space="preserve"> национално ниво за управление на дейностите по отпадъците в Р.България.</w:t>
      </w:r>
    </w:p>
    <w:p w:rsidR="00497B6B" w:rsidRPr="00AD71CD" w:rsidRDefault="00497B6B" w:rsidP="002D586D">
      <w:pPr>
        <w:autoSpaceDE w:val="0"/>
        <w:autoSpaceDN w:val="0"/>
        <w:adjustRightInd w:val="0"/>
        <w:spacing w:after="0" w:line="360" w:lineRule="auto"/>
        <w:ind w:firstLine="720"/>
        <w:jc w:val="both"/>
        <w:rPr>
          <w:rFonts w:asciiTheme="majorBidi" w:hAnsiTheme="majorBidi" w:cstheme="majorBidi"/>
          <w:sz w:val="24"/>
          <w:szCs w:val="24"/>
          <w:lang w:val="bg-BG"/>
        </w:rPr>
      </w:pPr>
      <w:r w:rsidRPr="00AD71CD">
        <w:rPr>
          <w:rFonts w:asciiTheme="majorBidi" w:hAnsiTheme="majorBidi" w:cstheme="majorBidi"/>
          <w:sz w:val="24"/>
          <w:szCs w:val="24"/>
          <w:lang w:val="bg-BG"/>
        </w:rPr>
        <w:t>Така описаните подзаконови програмни документи  за управление на отпадъците поставят параметри и изисквания свързани с:</w:t>
      </w:r>
    </w:p>
    <w:p w:rsidR="00497B6B" w:rsidRPr="00AD71CD" w:rsidRDefault="00497B6B" w:rsidP="002D586D">
      <w:pPr>
        <w:pStyle w:val="afa"/>
        <w:numPr>
          <w:ilvl w:val="0"/>
          <w:numId w:val="2"/>
        </w:numPr>
        <w:autoSpaceDE w:val="0"/>
        <w:autoSpaceDN w:val="0"/>
        <w:adjustRightInd w:val="0"/>
        <w:spacing w:after="0" w:line="360" w:lineRule="auto"/>
        <w:jc w:val="both"/>
        <w:rPr>
          <w:rFonts w:asciiTheme="majorBidi" w:hAnsiTheme="majorBidi" w:cstheme="majorBidi"/>
          <w:sz w:val="24"/>
          <w:szCs w:val="24"/>
          <w:lang w:val="bg-BG"/>
        </w:rPr>
      </w:pPr>
      <w:r w:rsidRPr="00AD71CD">
        <w:rPr>
          <w:rFonts w:asciiTheme="majorBidi" w:hAnsiTheme="majorBidi" w:cstheme="majorBidi"/>
          <w:sz w:val="24"/>
          <w:szCs w:val="24"/>
          <w:lang w:val="bg-BG"/>
        </w:rPr>
        <w:t>класификация на отпадъците;</w:t>
      </w:r>
    </w:p>
    <w:p w:rsidR="00497B6B" w:rsidRPr="002D586D" w:rsidRDefault="00497B6B" w:rsidP="002D586D">
      <w:pPr>
        <w:pStyle w:val="afa"/>
        <w:numPr>
          <w:ilvl w:val="0"/>
          <w:numId w:val="2"/>
        </w:numPr>
        <w:autoSpaceDE w:val="0"/>
        <w:autoSpaceDN w:val="0"/>
        <w:adjustRightInd w:val="0"/>
        <w:spacing w:after="0" w:line="360" w:lineRule="auto"/>
        <w:jc w:val="both"/>
        <w:rPr>
          <w:rFonts w:asciiTheme="majorBidi" w:hAnsiTheme="majorBidi" w:cstheme="majorBidi"/>
          <w:sz w:val="24"/>
          <w:szCs w:val="24"/>
          <w:lang w:val="bg-BG"/>
        </w:rPr>
      </w:pPr>
      <w:r w:rsidRPr="00AD71CD">
        <w:rPr>
          <w:rFonts w:asciiTheme="majorBidi" w:hAnsiTheme="majorBidi" w:cstheme="majorBidi"/>
          <w:sz w:val="24"/>
          <w:szCs w:val="24"/>
          <w:lang w:val="bg-BG"/>
        </w:rPr>
        <w:t>предоставяне на информация и реда за водене на публични регистри</w:t>
      </w:r>
      <w:r w:rsidR="002D586D">
        <w:rPr>
          <w:rFonts w:asciiTheme="majorBidi" w:hAnsiTheme="majorBidi" w:cstheme="majorBidi"/>
          <w:sz w:val="24"/>
          <w:szCs w:val="24"/>
          <w:lang w:val="bg-BG"/>
        </w:rPr>
        <w:t xml:space="preserve"> </w:t>
      </w:r>
      <w:r w:rsidRPr="002D586D">
        <w:rPr>
          <w:rFonts w:asciiTheme="majorBidi" w:hAnsiTheme="majorBidi" w:cstheme="majorBidi"/>
          <w:sz w:val="24"/>
          <w:szCs w:val="24"/>
          <w:lang w:val="bg-BG"/>
        </w:rPr>
        <w:t>относно отпадъците;</w:t>
      </w:r>
    </w:p>
    <w:p w:rsidR="00497B6B" w:rsidRPr="00AD71CD" w:rsidRDefault="00497B6B" w:rsidP="002D586D">
      <w:pPr>
        <w:pStyle w:val="afa"/>
        <w:numPr>
          <w:ilvl w:val="0"/>
          <w:numId w:val="2"/>
        </w:numPr>
        <w:autoSpaceDE w:val="0"/>
        <w:autoSpaceDN w:val="0"/>
        <w:adjustRightInd w:val="0"/>
        <w:spacing w:after="0" w:line="360" w:lineRule="auto"/>
        <w:jc w:val="both"/>
        <w:rPr>
          <w:rFonts w:asciiTheme="majorBidi" w:hAnsiTheme="majorBidi" w:cstheme="majorBidi"/>
          <w:sz w:val="24"/>
          <w:szCs w:val="24"/>
          <w:lang w:val="bg-BG"/>
        </w:rPr>
      </w:pPr>
      <w:r w:rsidRPr="00AD71CD">
        <w:rPr>
          <w:rFonts w:asciiTheme="majorBidi" w:hAnsiTheme="majorBidi" w:cstheme="majorBidi"/>
          <w:sz w:val="24"/>
          <w:szCs w:val="24"/>
          <w:lang w:val="bg-BG"/>
        </w:rPr>
        <w:t>площадките за разполагане на съоръжения за третиране на отпадъци;</w:t>
      </w:r>
    </w:p>
    <w:p w:rsidR="00497B6B" w:rsidRPr="002D586D" w:rsidRDefault="00497B6B" w:rsidP="002D586D">
      <w:pPr>
        <w:pStyle w:val="afa"/>
        <w:numPr>
          <w:ilvl w:val="0"/>
          <w:numId w:val="2"/>
        </w:numPr>
        <w:autoSpaceDE w:val="0"/>
        <w:autoSpaceDN w:val="0"/>
        <w:adjustRightInd w:val="0"/>
        <w:spacing w:after="0" w:line="360" w:lineRule="auto"/>
        <w:jc w:val="both"/>
        <w:rPr>
          <w:rFonts w:asciiTheme="majorBidi" w:hAnsiTheme="majorBidi" w:cstheme="majorBidi"/>
          <w:sz w:val="24"/>
          <w:szCs w:val="24"/>
          <w:lang w:val="bg-BG"/>
        </w:rPr>
      </w:pPr>
      <w:r w:rsidRPr="00AD71CD">
        <w:rPr>
          <w:rFonts w:asciiTheme="majorBidi" w:hAnsiTheme="majorBidi" w:cstheme="majorBidi"/>
          <w:sz w:val="24"/>
          <w:szCs w:val="24"/>
          <w:lang w:val="bg-BG"/>
        </w:rPr>
        <w:t>изграждане и експлоатация на депа и други съоръжения и инсталации за</w:t>
      </w:r>
      <w:r w:rsidR="002D586D">
        <w:rPr>
          <w:rFonts w:asciiTheme="majorBidi" w:hAnsiTheme="majorBidi" w:cstheme="majorBidi"/>
          <w:sz w:val="24"/>
          <w:szCs w:val="24"/>
          <w:lang w:val="bg-BG"/>
        </w:rPr>
        <w:t xml:space="preserve"> </w:t>
      </w:r>
      <w:r w:rsidRPr="002D586D">
        <w:rPr>
          <w:rFonts w:asciiTheme="majorBidi" w:hAnsiTheme="majorBidi" w:cstheme="majorBidi"/>
          <w:sz w:val="24"/>
          <w:szCs w:val="24"/>
          <w:lang w:val="bg-BG"/>
        </w:rPr>
        <w:t>третиране на отпадъци;</w:t>
      </w:r>
    </w:p>
    <w:p w:rsidR="00497B6B" w:rsidRPr="002D586D" w:rsidRDefault="00497B6B" w:rsidP="002D586D">
      <w:pPr>
        <w:pStyle w:val="afa"/>
        <w:numPr>
          <w:ilvl w:val="0"/>
          <w:numId w:val="2"/>
        </w:numPr>
        <w:autoSpaceDE w:val="0"/>
        <w:autoSpaceDN w:val="0"/>
        <w:adjustRightInd w:val="0"/>
        <w:spacing w:after="0" w:line="360" w:lineRule="auto"/>
        <w:jc w:val="both"/>
        <w:rPr>
          <w:rFonts w:asciiTheme="majorBidi" w:hAnsiTheme="majorBidi" w:cstheme="majorBidi"/>
          <w:sz w:val="24"/>
          <w:szCs w:val="24"/>
          <w:lang w:val="bg-BG"/>
        </w:rPr>
      </w:pPr>
      <w:r w:rsidRPr="00AD71CD">
        <w:rPr>
          <w:rFonts w:asciiTheme="majorBidi" w:hAnsiTheme="majorBidi" w:cstheme="majorBidi"/>
          <w:sz w:val="24"/>
          <w:szCs w:val="24"/>
          <w:lang w:val="bg-BG"/>
        </w:rPr>
        <w:t xml:space="preserve"> изграждането и експлоатацията на инсталации за термично третиране на</w:t>
      </w:r>
      <w:r w:rsidR="002D586D">
        <w:rPr>
          <w:rFonts w:asciiTheme="majorBidi" w:hAnsiTheme="majorBidi" w:cstheme="majorBidi"/>
          <w:sz w:val="24"/>
          <w:szCs w:val="24"/>
          <w:lang w:val="bg-BG"/>
        </w:rPr>
        <w:t xml:space="preserve"> </w:t>
      </w:r>
      <w:r w:rsidRPr="002D586D">
        <w:rPr>
          <w:rFonts w:asciiTheme="majorBidi" w:hAnsiTheme="majorBidi" w:cstheme="majorBidi"/>
          <w:sz w:val="24"/>
          <w:szCs w:val="24"/>
          <w:lang w:val="bg-BG"/>
        </w:rPr>
        <w:t>отпадъци;</w:t>
      </w:r>
    </w:p>
    <w:p w:rsidR="00497B6B" w:rsidRPr="00AD71CD" w:rsidRDefault="00497B6B" w:rsidP="002D586D">
      <w:pPr>
        <w:pStyle w:val="afa"/>
        <w:numPr>
          <w:ilvl w:val="0"/>
          <w:numId w:val="2"/>
        </w:numPr>
        <w:autoSpaceDE w:val="0"/>
        <w:autoSpaceDN w:val="0"/>
        <w:adjustRightInd w:val="0"/>
        <w:spacing w:after="0" w:line="360" w:lineRule="auto"/>
        <w:jc w:val="both"/>
        <w:rPr>
          <w:rFonts w:asciiTheme="majorBidi" w:hAnsiTheme="majorBidi" w:cstheme="majorBidi"/>
          <w:sz w:val="24"/>
          <w:szCs w:val="24"/>
          <w:lang w:val="bg-BG"/>
        </w:rPr>
      </w:pPr>
      <w:r w:rsidRPr="00AD71CD">
        <w:rPr>
          <w:rFonts w:asciiTheme="majorBidi" w:hAnsiTheme="majorBidi" w:cstheme="majorBidi"/>
          <w:sz w:val="24"/>
          <w:szCs w:val="24"/>
          <w:lang w:val="bg-BG"/>
        </w:rPr>
        <w:t>третиране и транспортиране на производствени и опасни отпадъци;</w:t>
      </w:r>
    </w:p>
    <w:p w:rsidR="00497B6B" w:rsidRPr="00AD71CD" w:rsidRDefault="00497B6B" w:rsidP="002D586D">
      <w:pPr>
        <w:pStyle w:val="afa"/>
        <w:numPr>
          <w:ilvl w:val="0"/>
          <w:numId w:val="2"/>
        </w:numPr>
        <w:autoSpaceDE w:val="0"/>
        <w:autoSpaceDN w:val="0"/>
        <w:adjustRightInd w:val="0"/>
        <w:spacing w:after="0" w:line="360" w:lineRule="auto"/>
        <w:jc w:val="both"/>
        <w:rPr>
          <w:rFonts w:asciiTheme="majorBidi" w:hAnsiTheme="majorBidi" w:cstheme="majorBidi"/>
          <w:sz w:val="24"/>
          <w:szCs w:val="24"/>
          <w:lang w:val="bg-BG"/>
        </w:rPr>
      </w:pPr>
      <w:r w:rsidRPr="00AD71CD">
        <w:rPr>
          <w:rFonts w:asciiTheme="majorBidi" w:hAnsiTheme="majorBidi" w:cstheme="majorBidi"/>
          <w:sz w:val="24"/>
          <w:szCs w:val="24"/>
          <w:lang w:val="bg-BG"/>
        </w:rPr>
        <w:t xml:space="preserve"> отпадъци от негодни за употреба батерии и акумулатори;</w:t>
      </w:r>
    </w:p>
    <w:p w:rsidR="00497B6B" w:rsidRPr="00AD71CD" w:rsidRDefault="00497B6B" w:rsidP="002D586D">
      <w:pPr>
        <w:pStyle w:val="afa"/>
        <w:numPr>
          <w:ilvl w:val="0"/>
          <w:numId w:val="2"/>
        </w:numPr>
        <w:autoSpaceDE w:val="0"/>
        <w:autoSpaceDN w:val="0"/>
        <w:adjustRightInd w:val="0"/>
        <w:spacing w:after="0" w:line="360" w:lineRule="auto"/>
        <w:jc w:val="both"/>
        <w:rPr>
          <w:rFonts w:asciiTheme="majorBidi" w:hAnsiTheme="majorBidi" w:cstheme="majorBidi"/>
          <w:sz w:val="24"/>
          <w:szCs w:val="24"/>
          <w:lang w:val="bg-BG"/>
        </w:rPr>
      </w:pPr>
      <w:r w:rsidRPr="00AD71CD">
        <w:rPr>
          <w:rFonts w:asciiTheme="majorBidi" w:hAnsiTheme="majorBidi" w:cstheme="majorBidi"/>
          <w:sz w:val="24"/>
          <w:szCs w:val="24"/>
          <w:lang w:val="bg-BG"/>
        </w:rPr>
        <w:t>отработени масла и отпадъчни нефтопродукти;</w:t>
      </w:r>
    </w:p>
    <w:p w:rsidR="00497B6B" w:rsidRPr="00AD71CD" w:rsidRDefault="00497B6B" w:rsidP="002D586D">
      <w:pPr>
        <w:pStyle w:val="afa"/>
        <w:numPr>
          <w:ilvl w:val="0"/>
          <w:numId w:val="2"/>
        </w:numPr>
        <w:autoSpaceDE w:val="0"/>
        <w:autoSpaceDN w:val="0"/>
        <w:adjustRightInd w:val="0"/>
        <w:spacing w:after="0" w:line="360" w:lineRule="auto"/>
        <w:jc w:val="both"/>
        <w:rPr>
          <w:rFonts w:asciiTheme="majorBidi" w:hAnsiTheme="majorBidi" w:cstheme="majorBidi"/>
          <w:sz w:val="24"/>
          <w:szCs w:val="24"/>
          <w:lang w:val="bg-BG"/>
        </w:rPr>
      </w:pPr>
      <w:r w:rsidRPr="00AD71CD">
        <w:rPr>
          <w:rFonts w:asciiTheme="majorBidi" w:hAnsiTheme="majorBidi" w:cstheme="majorBidi"/>
          <w:sz w:val="24"/>
          <w:szCs w:val="24"/>
          <w:lang w:val="bg-BG"/>
        </w:rPr>
        <w:t>автомобилни гуми;</w:t>
      </w:r>
    </w:p>
    <w:p w:rsidR="00497B6B" w:rsidRPr="00AD71CD" w:rsidRDefault="00497B6B" w:rsidP="002D586D">
      <w:pPr>
        <w:pStyle w:val="afa"/>
        <w:numPr>
          <w:ilvl w:val="0"/>
          <w:numId w:val="2"/>
        </w:numPr>
        <w:autoSpaceDE w:val="0"/>
        <w:autoSpaceDN w:val="0"/>
        <w:adjustRightInd w:val="0"/>
        <w:spacing w:after="0" w:line="360" w:lineRule="auto"/>
        <w:jc w:val="both"/>
        <w:rPr>
          <w:rFonts w:asciiTheme="majorBidi" w:hAnsiTheme="majorBidi" w:cstheme="majorBidi"/>
          <w:sz w:val="24"/>
          <w:szCs w:val="24"/>
          <w:lang w:val="bg-BG"/>
        </w:rPr>
      </w:pPr>
      <w:r w:rsidRPr="00AD71CD">
        <w:rPr>
          <w:rFonts w:asciiTheme="majorBidi" w:hAnsiTheme="majorBidi" w:cstheme="majorBidi"/>
          <w:sz w:val="24"/>
          <w:szCs w:val="24"/>
          <w:lang w:val="bg-BG"/>
        </w:rPr>
        <w:t>излезли от употреба моторни превозни средства;</w:t>
      </w:r>
    </w:p>
    <w:p w:rsidR="00497B6B" w:rsidRPr="00AD71CD" w:rsidRDefault="00497B6B" w:rsidP="002D586D">
      <w:pPr>
        <w:pStyle w:val="afa"/>
        <w:numPr>
          <w:ilvl w:val="0"/>
          <w:numId w:val="2"/>
        </w:numPr>
        <w:autoSpaceDE w:val="0"/>
        <w:autoSpaceDN w:val="0"/>
        <w:adjustRightInd w:val="0"/>
        <w:spacing w:after="0" w:line="360" w:lineRule="auto"/>
        <w:jc w:val="both"/>
        <w:rPr>
          <w:rFonts w:asciiTheme="majorBidi" w:hAnsiTheme="majorBidi" w:cstheme="majorBidi"/>
          <w:sz w:val="24"/>
          <w:szCs w:val="24"/>
          <w:lang w:val="bg-BG"/>
        </w:rPr>
      </w:pPr>
      <w:r w:rsidRPr="00AD71CD">
        <w:rPr>
          <w:rFonts w:asciiTheme="majorBidi" w:hAnsiTheme="majorBidi" w:cstheme="majorBidi"/>
          <w:sz w:val="24"/>
          <w:szCs w:val="24"/>
          <w:lang w:val="bg-BG"/>
        </w:rPr>
        <w:t>излязло от употреба електрическо и електронно оборудване;</w:t>
      </w:r>
    </w:p>
    <w:p w:rsidR="00497B6B" w:rsidRPr="00AD71CD" w:rsidRDefault="00497B6B" w:rsidP="002D586D">
      <w:pPr>
        <w:pStyle w:val="afa"/>
        <w:numPr>
          <w:ilvl w:val="0"/>
          <w:numId w:val="2"/>
        </w:numPr>
        <w:autoSpaceDE w:val="0"/>
        <w:autoSpaceDN w:val="0"/>
        <w:adjustRightInd w:val="0"/>
        <w:spacing w:after="0" w:line="360" w:lineRule="auto"/>
        <w:jc w:val="both"/>
        <w:rPr>
          <w:rFonts w:asciiTheme="majorBidi" w:hAnsiTheme="majorBidi" w:cstheme="majorBidi"/>
          <w:sz w:val="24"/>
          <w:szCs w:val="24"/>
          <w:lang w:val="bg-BG"/>
        </w:rPr>
      </w:pPr>
      <w:r w:rsidRPr="00AD71CD">
        <w:rPr>
          <w:rFonts w:asciiTheme="majorBidi" w:hAnsiTheme="majorBidi" w:cstheme="majorBidi"/>
          <w:sz w:val="24"/>
          <w:szCs w:val="24"/>
          <w:lang w:val="bg-BG"/>
        </w:rPr>
        <w:t>опаковки и отпадъци от опаковки;</w:t>
      </w:r>
    </w:p>
    <w:p w:rsidR="00497B6B" w:rsidRPr="00AD71CD" w:rsidRDefault="00497B6B" w:rsidP="002D586D">
      <w:pPr>
        <w:pStyle w:val="afa"/>
        <w:numPr>
          <w:ilvl w:val="0"/>
          <w:numId w:val="2"/>
        </w:numPr>
        <w:autoSpaceDE w:val="0"/>
        <w:autoSpaceDN w:val="0"/>
        <w:adjustRightInd w:val="0"/>
        <w:spacing w:after="0" w:line="360" w:lineRule="auto"/>
        <w:jc w:val="both"/>
        <w:rPr>
          <w:rFonts w:asciiTheme="majorBidi" w:hAnsiTheme="majorBidi" w:cstheme="majorBidi"/>
          <w:sz w:val="24"/>
          <w:szCs w:val="24"/>
          <w:lang w:val="bg-BG"/>
        </w:rPr>
      </w:pPr>
      <w:r w:rsidRPr="00AD71CD">
        <w:rPr>
          <w:rFonts w:asciiTheme="majorBidi" w:hAnsiTheme="majorBidi" w:cstheme="majorBidi"/>
          <w:sz w:val="24"/>
          <w:szCs w:val="24"/>
          <w:lang w:val="bg-BG"/>
        </w:rPr>
        <w:t>разделно събиране и третиране на биоразградими отпадъци;</w:t>
      </w:r>
    </w:p>
    <w:p w:rsidR="00497B6B" w:rsidRPr="00AD71CD" w:rsidRDefault="00497B6B" w:rsidP="002D586D">
      <w:pPr>
        <w:pStyle w:val="afa"/>
        <w:numPr>
          <w:ilvl w:val="0"/>
          <w:numId w:val="2"/>
        </w:numPr>
        <w:autoSpaceDE w:val="0"/>
        <w:autoSpaceDN w:val="0"/>
        <w:adjustRightInd w:val="0"/>
        <w:spacing w:after="0" w:line="360" w:lineRule="auto"/>
        <w:jc w:val="both"/>
        <w:rPr>
          <w:rFonts w:asciiTheme="majorBidi" w:hAnsiTheme="majorBidi" w:cstheme="majorBidi"/>
          <w:sz w:val="24"/>
          <w:szCs w:val="24"/>
          <w:lang w:val="bg-BG"/>
        </w:rPr>
      </w:pPr>
      <w:r w:rsidRPr="00AD71CD">
        <w:rPr>
          <w:rFonts w:asciiTheme="majorBidi" w:hAnsiTheme="majorBidi" w:cstheme="majorBidi"/>
          <w:sz w:val="24"/>
          <w:szCs w:val="24"/>
          <w:lang w:val="bg-BG"/>
        </w:rPr>
        <w:t>строителните отпадъци и за влагане на строителни рециклирани</w:t>
      </w:r>
    </w:p>
    <w:p w:rsidR="00497B6B" w:rsidRPr="00AD71CD" w:rsidRDefault="00497B6B" w:rsidP="002D586D">
      <w:pPr>
        <w:pStyle w:val="afa"/>
        <w:spacing w:line="360" w:lineRule="auto"/>
        <w:jc w:val="both"/>
        <w:rPr>
          <w:rFonts w:asciiTheme="majorBidi" w:hAnsiTheme="majorBidi" w:cstheme="majorBidi"/>
          <w:sz w:val="24"/>
          <w:szCs w:val="24"/>
          <w:lang w:val="bg-BG"/>
        </w:rPr>
      </w:pPr>
      <w:r w:rsidRPr="00AD71CD">
        <w:rPr>
          <w:rFonts w:asciiTheme="majorBidi" w:hAnsiTheme="majorBidi" w:cstheme="majorBidi"/>
          <w:sz w:val="24"/>
          <w:szCs w:val="24"/>
          <w:lang w:val="bg-BG"/>
        </w:rPr>
        <w:t>материали;</w:t>
      </w:r>
    </w:p>
    <w:p w:rsidR="00497B6B" w:rsidRPr="00AD71CD" w:rsidRDefault="00497B6B" w:rsidP="002D586D">
      <w:pPr>
        <w:pStyle w:val="afa"/>
        <w:numPr>
          <w:ilvl w:val="0"/>
          <w:numId w:val="3"/>
        </w:numPr>
        <w:spacing w:line="360" w:lineRule="auto"/>
        <w:ind w:left="426" w:firstLine="0"/>
        <w:jc w:val="both"/>
        <w:rPr>
          <w:rFonts w:asciiTheme="majorBidi" w:hAnsiTheme="majorBidi" w:cstheme="majorBidi"/>
          <w:sz w:val="24"/>
          <w:szCs w:val="24"/>
          <w:lang w:val="bg-BG"/>
        </w:rPr>
      </w:pPr>
      <w:r w:rsidRPr="00AD71CD">
        <w:rPr>
          <w:rFonts w:asciiTheme="majorBidi" w:hAnsiTheme="majorBidi" w:cstheme="majorBidi"/>
          <w:sz w:val="24"/>
          <w:szCs w:val="24"/>
          <w:lang w:val="bg-BG"/>
        </w:rPr>
        <w:t>употреба в земеделието на утайки от пречистване на отпадъчни води</w:t>
      </w:r>
    </w:p>
    <w:p w:rsidR="00497B6B" w:rsidRPr="00AD71CD" w:rsidRDefault="00497B6B" w:rsidP="002D586D">
      <w:pPr>
        <w:autoSpaceDE w:val="0"/>
        <w:autoSpaceDN w:val="0"/>
        <w:adjustRightInd w:val="0"/>
        <w:spacing w:after="0" w:line="360" w:lineRule="auto"/>
        <w:ind w:firstLine="720"/>
        <w:jc w:val="both"/>
        <w:rPr>
          <w:rFonts w:asciiTheme="majorBidi" w:hAnsiTheme="majorBidi" w:cstheme="majorBidi"/>
          <w:sz w:val="24"/>
          <w:szCs w:val="24"/>
          <w:lang w:val="bg-BG"/>
        </w:rPr>
      </w:pPr>
      <w:r w:rsidRPr="00AD71CD">
        <w:rPr>
          <w:rFonts w:asciiTheme="majorBidi" w:hAnsiTheme="majorBidi" w:cstheme="majorBidi"/>
          <w:sz w:val="24"/>
          <w:szCs w:val="24"/>
          <w:lang w:val="bg-BG"/>
        </w:rPr>
        <w:t xml:space="preserve">Представеното кратко резюме на политиките и законодателството на ЕС и Р България по управление на отпадъците през последните години изразява формиране на нова философия – максимално намаляване количествата на образуваните отпадъци и </w:t>
      </w:r>
      <w:r w:rsidRPr="00AD71CD">
        <w:rPr>
          <w:rFonts w:asciiTheme="majorBidi" w:hAnsiTheme="majorBidi" w:cstheme="majorBidi"/>
          <w:sz w:val="24"/>
          <w:szCs w:val="24"/>
          <w:lang w:val="bg-BG"/>
        </w:rPr>
        <w:lastRenderedPageBreak/>
        <w:t>превръщането им в ресурси т.е. от фактори влияещи негативно на околната среда, отпадъците да се превръщат в компоненти за икономически устойчив растеж и дългосрочно благоденствие на населението.</w:t>
      </w:r>
      <w:r w:rsidR="002D586D">
        <w:rPr>
          <w:rFonts w:asciiTheme="majorBidi" w:hAnsiTheme="majorBidi" w:cstheme="majorBidi"/>
          <w:sz w:val="24"/>
          <w:szCs w:val="24"/>
          <w:lang w:val="bg-BG"/>
        </w:rPr>
        <w:t xml:space="preserve"> Политика, с която общините в България би следвало да се съобразят и да работят активно в тази посока.</w:t>
      </w:r>
    </w:p>
    <w:p w:rsidR="00497B6B" w:rsidRPr="00AD71CD" w:rsidRDefault="00497B6B" w:rsidP="00C2436D">
      <w:pPr>
        <w:pStyle w:val="2"/>
        <w:numPr>
          <w:ilvl w:val="1"/>
          <w:numId w:val="5"/>
        </w:numPr>
        <w:spacing w:after="240"/>
        <w:jc w:val="both"/>
        <w:rPr>
          <w:rFonts w:asciiTheme="majorBidi" w:hAnsiTheme="majorBidi"/>
          <w:lang w:val="bg-BG"/>
        </w:rPr>
      </w:pPr>
      <w:bookmarkStart w:id="6" w:name="_Toc433888811"/>
      <w:r w:rsidRPr="00AD71CD">
        <w:rPr>
          <w:rFonts w:asciiTheme="majorBidi" w:hAnsiTheme="majorBidi"/>
          <w:lang w:val="bg-BG"/>
        </w:rPr>
        <w:t>Принципи при управлението на отпадъците</w:t>
      </w:r>
      <w:bookmarkEnd w:id="6"/>
    </w:p>
    <w:p w:rsidR="00497B6B" w:rsidRPr="00AD71CD" w:rsidRDefault="00497B6B" w:rsidP="00C2436D">
      <w:pPr>
        <w:autoSpaceDE w:val="0"/>
        <w:autoSpaceDN w:val="0"/>
        <w:adjustRightInd w:val="0"/>
        <w:spacing w:after="0" w:line="360" w:lineRule="auto"/>
        <w:ind w:firstLine="720"/>
        <w:jc w:val="both"/>
        <w:rPr>
          <w:rFonts w:asciiTheme="majorBidi" w:hAnsiTheme="majorBidi" w:cstheme="majorBidi"/>
          <w:color w:val="000000"/>
          <w:sz w:val="24"/>
          <w:szCs w:val="24"/>
          <w:lang w:val="bg-BG"/>
        </w:rPr>
      </w:pPr>
      <w:r w:rsidRPr="00AD71CD">
        <w:rPr>
          <w:rFonts w:asciiTheme="majorBidi" w:hAnsiTheme="majorBidi" w:cstheme="majorBidi"/>
          <w:color w:val="000000"/>
          <w:sz w:val="24"/>
          <w:szCs w:val="24"/>
          <w:lang w:val="bg-BG"/>
        </w:rPr>
        <w:t>По отношение на принципите свързани с управлението на отпадъците се следват основните такива залегнали в международните правни актове, които Република България е ратифицирала, общата европейска и националната политика в тази област, както и основните принципи, на които се основава Националната програма за управление на дейностите по отпадъците. Основните дефинирани принципи са:</w:t>
      </w:r>
    </w:p>
    <w:p w:rsidR="00497B6B" w:rsidRPr="00AD71CD" w:rsidRDefault="00497B6B" w:rsidP="00497B6B">
      <w:pPr>
        <w:autoSpaceDE w:val="0"/>
        <w:autoSpaceDN w:val="0"/>
        <w:adjustRightInd w:val="0"/>
        <w:spacing w:after="0" w:line="360" w:lineRule="auto"/>
        <w:ind w:firstLine="720"/>
        <w:jc w:val="both"/>
        <w:rPr>
          <w:rFonts w:asciiTheme="majorBidi" w:hAnsiTheme="majorBidi" w:cstheme="majorBidi"/>
          <w:color w:val="000000"/>
          <w:sz w:val="24"/>
          <w:szCs w:val="24"/>
          <w:lang w:val="bg-BG"/>
        </w:rPr>
      </w:pPr>
    </w:p>
    <w:p w:rsidR="00497B6B" w:rsidRPr="00C2436D" w:rsidRDefault="00497B6B" w:rsidP="00C2436D">
      <w:pPr>
        <w:pStyle w:val="afa"/>
        <w:numPr>
          <w:ilvl w:val="0"/>
          <w:numId w:val="3"/>
        </w:numPr>
        <w:autoSpaceDE w:val="0"/>
        <w:autoSpaceDN w:val="0"/>
        <w:adjustRightInd w:val="0"/>
        <w:spacing w:after="0" w:line="360" w:lineRule="auto"/>
        <w:ind w:left="0" w:firstLine="0"/>
        <w:jc w:val="both"/>
        <w:rPr>
          <w:rFonts w:asciiTheme="majorBidi" w:hAnsiTheme="majorBidi" w:cstheme="majorBidi"/>
          <w:color w:val="000000"/>
          <w:sz w:val="24"/>
          <w:szCs w:val="24"/>
          <w:lang w:val="bg-BG"/>
        </w:rPr>
      </w:pPr>
      <w:r w:rsidRPr="00AD71CD">
        <w:rPr>
          <w:rFonts w:asciiTheme="majorBidi" w:hAnsiTheme="majorBidi" w:cstheme="majorBidi"/>
          <w:b/>
          <w:bCs/>
          <w:i/>
          <w:iCs/>
          <w:color w:val="000000"/>
          <w:sz w:val="24"/>
          <w:szCs w:val="24"/>
          <w:lang w:val="bg-BG"/>
        </w:rPr>
        <w:t xml:space="preserve">Принцип на устойчивото развитие </w:t>
      </w:r>
      <w:r w:rsidRPr="00AD71CD">
        <w:rPr>
          <w:rFonts w:asciiTheme="majorBidi" w:hAnsiTheme="majorBidi" w:cstheme="majorBidi"/>
          <w:color w:val="000000"/>
          <w:sz w:val="24"/>
          <w:szCs w:val="24"/>
          <w:lang w:val="bg-BG"/>
        </w:rPr>
        <w:t>- устойчиво развитие в областта на управление на отпадъците означава използване на природните ресурси по начин, който не ги унищожава или уврежда и не ограничава възможността да бъдат използвани от бъдещите поколения;</w:t>
      </w:r>
    </w:p>
    <w:p w:rsidR="00497B6B" w:rsidRPr="00C2436D" w:rsidRDefault="00497B6B" w:rsidP="00C2436D">
      <w:pPr>
        <w:pStyle w:val="afa"/>
        <w:numPr>
          <w:ilvl w:val="0"/>
          <w:numId w:val="3"/>
        </w:numPr>
        <w:autoSpaceDE w:val="0"/>
        <w:autoSpaceDN w:val="0"/>
        <w:adjustRightInd w:val="0"/>
        <w:spacing w:after="0" w:line="360" w:lineRule="auto"/>
        <w:ind w:left="0" w:firstLine="0"/>
        <w:jc w:val="both"/>
        <w:rPr>
          <w:rFonts w:asciiTheme="majorBidi" w:hAnsiTheme="majorBidi" w:cstheme="majorBidi"/>
          <w:color w:val="000000"/>
          <w:sz w:val="24"/>
          <w:szCs w:val="24"/>
          <w:lang w:val="bg-BG"/>
        </w:rPr>
      </w:pPr>
      <w:r w:rsidRPr="00AD71CD">
        <w:rPr>
          <w:rFonts w:asciiTheme="majorBidi" w:hAnsiTheme="majorBidi" w:cstheme="majorBidi"/>
          <w:b/>
          <w:bCs/>
          <w:i/>
          <w:iCs/>
          <w:color w:val="000000"/>
          <w:sz w:val="24"/>
          <w:szCs w:val="24"/>
          <w:lang w:val="bg-BG"/>
        </w:rPr>
        <w:t xml:space="preserve">Принцип на йерархията </w:t>
      </w:r>
      <w:r w:rsidRPr="00AD71CD">
        <w:rPr>
          <w:rFonts w:asciiTheme="majorBidi" w:hAnsiTheme="majorBidi" w:cstheme="majorBidi"/>
          <w:color w:val="000000"/>
          <w:sz w:val="24"/>
          <w:szCs w:val="24"/>
          <w:lang w:val="bg-BG"/>
        </w:rPr>
        <w:t>- йерархията на отпадъците е принцип, залегнал изначално в европейското законодателство, потвърден в Директива 2008/98 и изцяло възпроизведен в националното ни законодателство;</w:t>
      </w:r>
    </w:p>
    <w:p w:rsidR="00497B6B" w:rsidRPr="00C2436D" w:rsidRDefault="00497B6B" w:rsidP="00C2436D">
      <w:pPr>
        <w:pStyle w:val="afa"/>
        <w:numPr>
          <w:ilvl w:val="0"/>
          <w:numId w:val="3"/>
        </w:numPr>
        <w:autoSpaceDE w:val="0"/>
        <w:autoSpaceDN w:val="0"/>
        <w:adjustRightInd w:val="0"/>
        <w:spacing w:after="0" w:line="360" w:lineRule="auto"/>
        <w:ind w:left="0" w:firstLine="0"/>
        <w:jc w:val="both"/>
        <w:rPr>
          <w:rFonts w:asciiTheme="majorBidi" w:hAnsiTheme="majorBidi" w:cstheme="majorBidi"/>
          <w:sz w:val="24"/>
          <w:szCs w:val="24"/>
          <w:lang w:val="bg-BG"/>
        </w:rPr>
      </w:pPr>
      <w:r w:rsidRPr="00AD71CD">
        <w:rPr>
          <w:rFonts w:asciiTheme="majorBidi" w:hAnsiTheme="majorBidi" w:cstheme="majorBidi"/>
          <w:b/>
          <w:bCs/>
          <w:i/>
          <w:iCs/>
          <w:sz w:val="24"/>
          <w:szCs w:val="24"/>
          <w:lang w:val="bg-BG"/>
        </w:rPr>
        <w:t xml:space="preserve">Принцип на предотвратяването </w:t>
      </w:r>
      <w:r w:rsidRPr="00AD71CD">
        <w:rPr>
          <w:rFonts w:asciiTheme="majorBidi" w:hAnsiTheme="majorBidi" w:cstheme="majorBidi"/>
          <w:sz w:val="24"/>
          <w:szCs w:val="24"/>
          <w:lang w:val="bg-BG"/>
        </w:rPr>
        <w:t>– ограничаване до минимум използването на природни ресурси и намаляване на количествата и опасността, произтичащи от образуваните отпадъци;</w:t>
      </w:r>
    </w:p>
    <w:p w:rsidR="00497B6B" w:rsidRPr="00C2436D" w:rsidRDefault="00497B6B" w:rsidP="00C2436D">
      <w:pPr>
        <w:pStyle w:val="afa"/>
        <w:numPr>
          <w:ilvl w:val="0"/>
          <w:numId w:val="3"/>
        </w:numPr>
        <w:autoSpaceDE w:val="0"/>
        <w:autoSpaceDN w:val="0"/>
        <w:adjustRightInd w:val="0"/>
        <w:spacing w:after="0" w:line="360" w:lineRule="auto"/>
        <w:ind w:left="0" w:firstLine="0"/>
        <w:jc w:val="both"/>
        <w:rPr>
          <w:rFonts w:asciiTheme="majorBidi" w:hAnsiTheme="majorBidi" w:cstheme="majorBidi"/>
          <w:sz w:val="24"/>
          <w:szCs w:val="24"/>
          <w:lang w:val="bg-BG"/>
        </w:rPr>
      </w:pPr>
      <w:r w:rsidRPr="00AD71CD">
        <w:rPr>
          <w:rFonts w:asciiTheme="majorBidi" w:hAnsiTheme="majorBidi" w:cstheme="majorBidi"/>
          <w:b/>
          <w:bCs/>
          <w:i/>
          <w:iCs/>
          <w:sz w:val="24"/>
          <w:szCs w:val="24"/>
          <w:lang w:val="bg-BG"/>
        </w:rPr>
        <w:t xml:space="preserve">Принцип на превантивността </w:t>
      </w:r>
      <w:r w:rsidRPr="00AD71CD">
        <w:rPr>
          <w:rFonts w:asciiTheme="majorBidi" w:hAnsiTheme="majorBidi" w:cstheme="majorBidi"/>
          <w:sz w:val="24"/>
          <w:szCs w:val="24"/>
          <w:lang w:val="bg-BG"/>
        </w:rPr>
        <w:t>– принципът включва вземането на превантивни мерки, за предотвратяването на бъдещо увреждане на околната среда и на човешкото здраве, дори когато не съществуват достатъчни научни познания за осъществяването на предпазните мерки;</w:t>
      </w:r>
    </w:p>
    <w:p w:rsidR="00497B6B" w:rsidRPr="00AD71CD" w:rsidRDefault="00497B6B" w:rsidP="00497B6B">
      <w:pPr>
        <w:pStyle w:val="afa"/>
        <w:numPr>
          <w:ilvl w:val="0"/>
          <w:numId w:val="3"/>
        </w:numPr>
        <w:autoSpaceDE w:val="0"/>
        <w:autoSpaceDN w:val="0"/>
        <w:adjustRightInd w:val="0"/>
        <w:spacing w:after="0" w:line="360" w:lineRule="auto"/>
        <w:ind w:left="0" w:firstLine="0"/>
        <w:jc w:val="both"/>
        <w:rPr>
          <w:rFonts w:asciiTheme="majorBidi" w:hAnsiTheme="majorBidi" w:cstheme="majorBidi"/>
          <w:sz w:val="24"/>
          <w:szCs w:val="24"/>
          <w:lang w:val="bg-BG"/>
        </w:rPr>
      </w:pPr>
      <w:r w:rsidRPr="00AD71CD">
        <w:rPr>
          <w:rFonts w:asciiTheme="majorBidi" w:hAnsiTheme="majorBidi" w:cstheme="majorBidi"/>
          <w:b/>
          <w:bCs/>
          <w:i/>
          <w:iCs/>
          <w:sz w:val="24"/>
          <w:szCs w:val="24"/>
          <w:lang w:val="bg-BG"/>
        </w:rPr>
        <w:t xml:space="preserve">Принцип на самодостатъчност и близост при управлението на отпадъците </w:t>
      </w:r>
      <w:r w:rsidRPr="00AD71CD">
        <w:rPr>
          <w:rFonts w:asciiTheme="majorBidi" w:hAnsiTheme="majorBidi" w:cstheme="majorBidi"/>
          <w:sz w:val="24"/>
          <w:szCs w:val="24"/>
          <w:lang w:val="bg-BG"/>
        </w:rPr>
        <w:t>– принципът на близостта изисква отпадъците да бъдат</w:t>
      </w:r>
      <w:r w:rsidRPr="00AD71CD">
        <w:rPr>
          <w:rFonts w:asciiTheme="majorBidi" w:hAnsiTheme="majorBidi" w:cstheme="majorBidi"/>
          <w:b/>
          <w:bCs/>
          <w:i/>
          <w:iCs/>
          <w:sz w:val="24"/>
          <w:szCs w:val="24"/>
          <w:lang w:val="bg-BG"/>
        </w:rPr>
        <w:t xml:space="preserve"> </w:t>
      </w:r>
      <w:r w:rsidRPr="00AD71CD">
        <w:rPr>
          <w:rFonts w:asciiTheme="majorBidi" w:hAnsiTheme="majorBidi" w:cstheme="majorBidi"/>
          <w:sz w:val="24"/>
          <w:szCs w:val="24"/>
          <w:lang w:val="bg-BG"/>
        </w:rPr>
        <w:t>обезвреждани, колкото се може по близо до мястото на тяхното образуване. Той</w:t>
      </w:r>
      <w:r w:rsidRPr="00AD71CD">
        <w:rPr>
          <w:rFonts w:asciiTheme="majorBidi" w:hAnsiTheme="majorBidi" w:cstheme="majorBidi"/>
          <w:b/>
          <w:bCs/>
          <w:i/>
          <w:iCs/>
          <w:sz w:val="24"/>
          <w:szCs w:val="24"/>
          <w:lang w:val="bg-BG"/>
        </w:rPr>
        <w:t xml:space="preserve"> </w:t>
      </w:r>
      <w:r w:rsidRPr="00AD71CD">
        <w:rPr>
          <w:rFonts w:asciiTheme="majorBidi" w:hAnsiTheme="majorBidi" w:cstheme="majorBidi"/>
          <w:sz w:val="24"/>
          <w:szCs w:val="24"/>
          <w:lang w:val="bg-BG"/>
        </w:rPr>
        <w:t>цели ограничаване на неблагоприятните въздействия върху околната среда,</w:t>
      </w:r>
      <w:r w:rsidRPr="00AD71CD">
        <w:rPr>
          <w:rFonts w:asciiTheme="majorBidi" w:hAnsiTheme="majorBidi" w:cstheme="majorBidi"/>
          <w:b/>
          <w:bCs/>
          <w:i/>
          <w:iCs/>
          <w:sz w:val="24"/>
          <w:szCs w:val="24"/>
          <w:lang w:val="bg-BG"/>
        </w:rPr>
        <w:t xml:space="preserve"> </w:t>
      </w:r>
      <w:r w:rsidRPr="00AD71CD">
        <w:rPr>
          <w:rFonts w:asciiTheme="majorBidi" w:hAnsiTheme="majorBidi" w:cstheme="majorBidi"/>
          <w:sz w:val="24"/>
          <w:szCs w:val="24"/>
          <w:lang w:val="bg-BG"/>
        </w:rPr>
        <w:t>свързани с транспортирането на отпадъци. Общата цел на принципа за близостта</w:t>
      </w:r>
      <w:r w:rsidRPr="00AD71CD">
        <w:rPr>
          <w:rFonts w:asciiTheme="majorBidi" w:hAnsiTheme="majorBidi" w:cstheme="majorBidi"/>
          <w:b/>
          <w:bCs/>
          <w:i/>
          <w:iCs/>
          <w:sz w:val="24"/>
          <w:szCs w:val="24"/>
          <w:lang w:val="bg-BG"/>
        </w:rPr>
        <w:t xml:space="preserve"> </w:t>
      </w:r>
      <w:r w:rsidRPr="00AD71CD">
        <w:rPr>
          <w:rFonts w:asciiTheme="majorBidi" w:hAnsiTheme="majorBidi" w:cstheme="majorBidi"/>
          <w:sz w:val="24"/>
          <w:szCs w:val="24"/>
          <w:lang w:val="bg-BG"/>
        </w:rPr>
        <w:t xml:space="preserve">е да бъде достигнато във възможно най-голяма степен </w:t>
      </w:r>
      <w:r w:rsidRPr="00AD71CD">
        <w:rPr>
          <w:rFonts w:asciiTheme="majorBidi" w:hAnsiTheme="majorBidi" w:cstheme="majorBidi"/>
          <w:sz w:val="24"/>
          <w:szCs w:val="24"/>
          <w:lang w:val="bg-BG"/>
        </w:rPr>
        <w:lastRenderedPageBreak/>
        <w:t>самостоятелност при</w:t>
      </w:r>
      <w:r w:rsidRPr="00AD71CD">
        <w:rPr>
          <w:rFonts w:asciiTheme="majorBidi" w:hAnsiTheme="majorBidi" w:cstheme="majorBidi"/>
          <w:b/>
          <w:bCs/>
          <w:i/>
          <w:iCs/>
          <w:sz w:val="24"/>
          <w:szCs w:val="24"/>
          <w:lang w:val="bg-BG"/>
        </w:rPr>
        <w:t xml:space="preserve"> </w:t>
      </w:r>
      <w:r w:rsidRPr="00AD71CD">
        <w:rPr>
          <w:rFonts w:asciiTheme="majorBidi" w:hAnsiTheme="majorBidi" w:cstheme="majorBidi"/>
          <w:sz w:val="24"/>
          <w:szCs w:val="24"/>
          <w:lang w:val="bg-BG"/>
        </w:rPr>
        <w:t>управлението на отпадъците на локално, национално и европейско ниво;</w:t>
      </w:r>
    </w:p>
    <w:p w:rsidR="00497B6B" w:rsidRPr="00C2436D" w:rsidRDefault="00497B6B" w:rsidP="00C2436D">
      <w:pPr>
        <w:pStyle w:val="afa"/>
        <w:numPr>
          <w:ilvl w:val="0"/>
          <w:numId w:val="3"/>
        </w:numPr>
        <w:autoSpaceDE w:val="0"/>
        <w:autoSpaceDN w:val="0"/>
        <w:adjustRightInd w:val="0"/>
        <w:spacing w:after="0" w:line="360" w:lineRule="auto"/>
        <w:ind w:left="0" w:firstLine="0"/>
        <w:jc w:val="both"/>
        <w:rPr>
          <w:rFonts w:asciiTheme="majorBidi" w:hAnsiTheme="majorBidi" w:cstheme="majorBidi"/>
          <w:b/>
          <w:bCs/>
          <w:i/>
          <w:iCs/>
          <w:sz w:val="24"/>
          <w:szCs w:val="24"/>
          <w:lang w:val="bg-BG"/>
        </w:rPr>
      </w:pPr>
      <w:r w:rsidRPr="00AD71CD">
        <w:rPr>
          <w:rFonts w:asciiTheme="majorBidi" w:hAnsiTheme="majorBidi" w:cstheme="majorBidi"/>
          <w:b/>
          <w:bCs/>
          <w:i/>
          <w:iCs/>
          <w:sz w:val="24"/>
          <w:szCs w:val="24"/>
          <w:lang w:val="bg-BG"/>
        </w:rPr>
        <w:t xml:space="preserve">Принцип на най-добри налични техники, неизискващи прекомерни разходи – </w:t>
      </w:r>
      <w:r w:rsidRPr="00AD71CD">
        <w:rPr>
          <w:rFonts w:asciiTheme="majorBidi" w:hAnsiTheme="majorBidi" w:cstheme="majorBidi"/>
          <w:bCs/>
          <w:iCs/>
          <w:sz w:val="24"/>
          <w:szCs w:val="24"/>
          <w:lang w:val="bg-BG"/>
        </w:rPr>
        <w:t>основава се на</w:t>
      </w:r>
      <w:r w:rsidRPr="00AD71CD">
        <w:rPr>
          <w:rFonts w:asciiTheme="majorBidi" w:hAnsiTheme="majorBidi" w:cstheme="majorBidi"/>
          <w:b/>
          <w:bCs/>
          <w:i/>
          <w:iCs/>
          <w:sz w:val="24"/>
          <w:szCs w:val="24"/>
          <w:lang w:val="bg-BG"/>
        </w:rPr>
        <w:t xml:space="preserve"> </w:t>
      </w:r>
      <w:r w:rsidRPr="00AD71CD">
        <w:rPr>
          <w:rFonts w:asciiTheme="majorBidi" w:hAnsiTheme="majorBidi" w:cstheme="majorBidi"/>
          <w:sz w:val="24"/>
          <w:szCs w:val="24"/>
          <w:lang w:val="bg-BG"/>
        </w:rPr>
        <w:t>Best Available Techniques Not Entailing Excessive Cost (BATNEEC) –</w:t>
      </w:r>
      <w:r w:rsidRPr="00AD71CD">
        <w:rPr>
          <w:rFonts w:asciiTheme="majorBidi" w:hAnsiTheme="majorBidi" w:cstheme="majorBidi"/>
          <w:b/>
          <w:bCs/>
          <w:i/>
          <w:iCs/>
          <w:sz w:val="24"/>
          <w:szCs w:val="24"/>
          <w:lang w:val="bg-BG"/>
        </w:rPr>
        <w:t xml:space="preserve"> </w:t>
      </w:r>
      <w:r w:rsidRPr="00AD71CD">
        <w:rPr>
          <w:rFonts w:asciiTheme="majorBidi" w:hAnsiTheme="majorBidi" w:cstheme="majorBidi"/>
          <w:sz w:val="24"/>
          <w:szCs w:val="24"/>
          <w:lang w:val="bg-BG"/>
        </w:rPr>
        <w:t>консултативен процес за вземане на решения, в който се отчитат относителните</w:t>
      </w:r>
      <w:r w:rsidRPr="00AD71CD">
        <w:rPr>
          <w:rFonts w:asciiTheme="majorBidi" w:hAnsiTheme="majorBidi" w:cstheme="majorBidi"/>
          <w:b/>
          <w:bCs/>
          <w:i/>
          <w:iCs/>
          <w:sz w:val="24"/>
          <w:szCs w:val="24"/>
          <w:lang w:val="bg-BG"/>
        </w:rPr>
        <w:t xml:space="preserve"> </w:t>
      </w:r>
      <w:r w:rsidRPr="00AD71CD">
        <w:rPr>
          <w:rFonts w:asciiTheme="majorBidi" w:hAnsiTheme="majorBidi" w:cstheme="majorBidi"/>
          <w:sz w:val="24"/>
          <w:szCs w:val="24"/>
          <w:lang w:val="bg-BG"/>
        </w:rPr>
        <w:t>преимущества на различните възможности за управление на отпадъците, имащи</w:t>
      </w:r>
      <w:r w:rsidRPr="00AD71CD">
        <w:rPr>
          <w:rFonts w:asciiTheme="majorBidi" w:hAnsiTheme="majorBidi" w:cstheme="majorBidi"/>
          <w:b/>
          <w:bCs/>
          <w:i/>
          <w:iCs/>
          <w:sz w:val="24"/>
          <w:szCs w:val="24"/>
          <w:lang w:val="bg-BG"/>
        </w:rPr>
        <w:t xml:space="preserve"> </w:t>
      </w:r>
      <w:r w:rsidRPr="00AD71CD">
        <w:rPr>
          <w:rFonts w:asciiTheme="majorBidi" w:hAnsiTheme="majorBidi" w:cstheme="majorBidi"/>
          <w:sz w:val="24"/>
          <w:szCs w:val="24"/>
          <w:lang w:val="bg-BG"/>
        </w:rPr>
        <w:t>отношение към опазването на околната среда, на приемлива цена;</w:t>
      </w:r>
    </w:p>
    <w:p w:rsidR="00497B6B" w:rsidRPr="00C2436D" w:rsidRDefault="00497B6B" w:rsidP="00C2436D">
      <w:pPr>
        <w:pStyle w:val="afa"/>
        <w:numPr>
          <w:ilvl w:val="0"/>
          <w:numId w:val="3"/>
        </w:numPr>
        <w:autoSpaceDE w:val="0"/>
        <w:autoSpaceDN w:val="0"/>
        <w:adjustRightInd w:val="0"/>
        <w:spacing w:after="0" w:line="360" w:lineRule="auto"/>
        <w:ind w:left="0" w:firstLine="0"/>
        <w:jc w:val="both"/>
        <w:rPr>
          <w:rFonts w:asciiTheme="majorBidi" w:hAnsiTheme="majorBidi" w:cstheme="majorBidi"/>
          <w:sz w:val="24"/>
          <w:szCs w:val="24"/>
          <w:lang w:val="bg-BG"/>
        </w:rPr>
      </w:pPr>
      <w:r w:rsidRPr="00AD71CD">
        <w:rPr>
          <w:rFonts w:asciiTheme="majorBidi" w:hAnsiTheme="majorBidi" w:cstheme="majorBidi"/>
          <w:b/>
          <w:bCs/>
          <w:i/>
          <w:iCs/>
          <w:sz w:val="24"/>
          <w:szCs w:val="24"/>
          <w:lang w:val="bg-BG"/>
        </w:rPr>
        <w:t xml:space="preserve">Принципите „Отговорност на производителя” и „Замърсителят плаща” </w:t>
      </w:r>
      <w:r w:rsidRPr="00AD71CD">
        <w:rPr>
          <w:rFonts w:asciiTheme="majorBidi" w:hAnsiTheme="majorBidi" w:cstheme="majorBidi"/>
          <w:sz w:val="24"/>
          <w:szCs w:val="24"/>
          <w:lang w:val="bg-BG"/>
        </w:rPr>
        <w:t>– основава се на задължението на тези, които образуват или допринасят за образуването на отпадъци или замърсяват околната среда трябва да покрият пълните разходи за своите действия и бездействия;</w:t>
      </w:r>
    </w:p>
    <w:p w:rsidR="00497B6B" w:rsidRPr="00C2436D" w:rsidRDefault="00497B6B" w:rsidP="00C2436D">
      <w:pPr>
        <w:pStyle w:val="afa"/>
        <w:numPr>
          <w:ilvl w:val="0"/>
          <w:numId w:val="3"/>
        </w:numPr>
        <w:autoSpaceDE w:val="0"/>
        <w:autoSpaceDN w:val="0"/>
        <w:adjustRightInd w:val="0"/>
        <w:spacing w:after="0" w:line="360" w:lineRule="auto"/>
        <w:ind w:left="0" w:firstLine="0"/>
        <w:jc w:val="both"/>
        <w:rPr>
          <w:rFonts w:asciiTheme="majorBidi" w:hAnsiTheme="majorBidi" w:cstheme="majorBidi"/>
          <w:sz w:val="24"/>
          <w:szCs w:val="24"/>
          <w:lang w:val="bg-BG"/>
        </w:rPr>
      </w:pPr>
      <w:r w:rsidRPr="00AD71CD">
        <w:rPr>
          <w:rFonts w:asciiTheme="majorBidi" w:hAnsiTheme="majorBidi" w:cstheme="majorBidi"/>
          <w:b/>
          <w:bCs/>
          <w:i/>
          <w:iCs/>
          <w:sz w:val="24"/>
          <w:szCs w:val="24"/>
          <w:lang w:val="bg-BG"/>
        </w:rPr>
        <w:t xml:space="preserve">Принцип за интегрирано управление на отпадъците </w:t>
      </w:r>
      <w:r w:rsidRPr="00AD71CD">
        <w:rPr>
          <w:rFonts w:asciiTheme="majorBidi" w:hAnsiTheme="majorBidi" w:cstheme="majorBidi"/>
          <w:sz w:val="24"/>
          <w:szCs w:val="24"/>
          <w:lang w:val="bg-BG"/>
        </w:rPr>
        <w:t>– съчетава всички останали принципи на политиката по управление на отпадъци. Интегрираното управление на отпадъците гарантира взаимодействие и оптимално съчетаване на различните методи и подходи, целящи достигане на икономически и екологически ефективно управление на отпадъците;</w:t>
      </w:r>
    </w:p>
    <w:p w:rsidR="00497B6B" w:rsidRPr="00AD71CD" w:rsidRDefault="00497B6B" w:rsidP="00497B6B">
      <w:pPr>
        <w:pStyle w:val="afa"/>
        <w:numPr>
          <w:ilvl w:val="0"/>
          <w:numId w:val="3"/>
        </w:numPr>
        <w:autoSpaceDE w:val="0"/>
        <w:autoSpaceDN w:val="0"/>
        <w:adjustRightInd w:val="0"/>
        <w:spacing w:after="0" w:line="360" w:lineRule="auto"/>
        <w:ind w:left="0" w:firstLine="0"/>
        <w:jc w:val="both"/>
        <w:rPr>
          <w:rFonts w:asciiTheme="majorBidi" w:hAnsiTheme="majorBidi" w:cstheme="majorBidi"/>
          <w:sz w:val="24"/>
          <w:szCs w:val="24"/>
          <w:lang w:val="bg-BG"/>
        </w:rPr>
      </w:pPr>
      <w:r w:rsidRPr="00AD71CD">
        <w:rPr>
          <w:rFonts w:asciiTheme="majorBidi" w:hAnsiTheme="majorBidi" w:cstheme="majorBidi"/>
          <w:b/>
          <w:bCs/>
          <w:i/>
          <w:iCs/>
          <w:sz w:val="24"/>
          <w:szCs w:val="24"/>
          <w:lang w:val="bg-BG"/>
        </w:rPr>
        <w:t xml:space="preserve">Принцип за участие на обществеността </w:t>
      </w:r>
      <w:r w:rsidRPr="00AD71CD">
        <w:rPr>
          <w:rFonts w:asciiTheme="majorBidi" w:hAnsiTheme="majorBidi" w:cstheme="majorBidi"/>
          <w:sz w:val="24"/>
          <w:szCs w:val="24"/>
          <w:lang w:val="bg-BG"/>
        </w:rPr>
        <w:t>–участието на обществеността в процеса на вземането на решения и достъпа до правосъдие по въпроси на околната среда. Този принцип утвърждава необходимостта от ангажиране на обществеността в политиките по управление на отпадъците с цел повишаване на тяхната осведоменост и включването им в процесите по управление на отпадъците.</w:t>
      </w:r>
    </w:p>
    <w:p w:rsidR="00497B6B" w:rsidRPr="00AD71CD" w:rsidRDefault="00497B6B" w:rsidP="00C2436D">
      <w:pPr>
        <w:spacing w:line="360" w:lineRule="auto"/>
        <w:ind w:firstLine="720"/>
        <w:jc w:val="both"/>
        <w:rPr>
          <w:rFonts w:asciiTheme="majorBidi" w:hAnsiTheme="majorBidi" w:cstheme="majorBidi"/>
          <w:sz w:val="24"/>
          <w:szCs w:val="24"/>
          <w:lang w:val="bg-BG"/>
        </w:rPr>
      </w:pPr>
      <w:r w:rsidRPr="00AD71CD">
        <w:rPr>
          <w:rFonts w:asciiTheme="majorBidi" w:hAnsiTheme="majorBidi" w:cstheme="majorBidi"/>
          <w:sz w:val="24"/>
          <w:szCs w:val="24"/>
          <w:lang w:val="bg-BG"/>
        </w:rPr>
        <w:t>Според разпоредбите на Изпълнителната агенция по околна среда (ИАОС), като приоритет в национален план се посочва предотвратяване образуването на отпадъци, и прекъсването на тясната зависимост между образуването и икономическия растеж и въздействието върху околната среда. От ключово значение е, че отпадъците трябва да се възприемат като потенциални ресурси. Необходимо е този подход да бъде ясно изразен в смяната на фокуса при управлението на отпадъци от обезвреждане къ</w:t>
      </w:r>
      <w:r w:rsidR="00C2436D">
        <w:rPr>
          <w:rFonts w:asciiTheme="majorBidi" w:hAnsiTheme="majorBidi" w:cstheme="majorBidi"/>
          <w:sz w:val="24"/>
          <w:szCs w:val="24"/>
          <w:lang w:val="bg-BG"/>
        </w:rPr>
        <w:t>м рециклиране и оползотворяване и в политиките, прилагани от община Чипровци.</w:t>
      </w:r>
    </w:p>
    <w:p w:rsidR="004D7073" w:rsidRPr="00AD71CD" w:rsidRDefault="004D7073" w:rsidP="004D7073">
      <w:pPr>
        <w:spacing w:line="360" w:lineRule="auto"/>
        <w:ind w:firstLine="720"/>
        <w:jc w:val="both"/>
        <w:rPr>
          <w:rFonts w:asciiTheme="majorBidi" w:hAnsiTheme="majorBidi" w:cstheme="majorBidi"/>
          <w:sz w:val="24"/>
          <w:szCs w:val="24"/>
          <w:lang w:val="bg-BG"/>
        </w:rPr>
      </w:pPr>
      <w:r w:rsidRPr="00AD71CD">
        <w:rPr>
          <w:rFonts w:asciiTheme="majorBidi" w:hAnsiTheme="majorBidi" w:cstheme="majorBidi"/>
          <w:b/>
          <w:bCs/>
          <w:sz w:val="24"/>
          <w:szCs w:val="24"/>
          <w:lang w:val="bg-BG"/>
        </w:rPr>
        <w:t xml:space="preserve">Изводи и препоръки, произтичащи от националните и европейските политики, съгласно НПУО 2014-2020: </w:t>
      </w:r>
    </w:p>
    <w:p w:rsidR="004D7073" w:rsidRPr="00AD71CD" w:rsidRDefault="004D7073" w:rsidP="004D7073">
      <w:pPr>
        <w:pStyle w:val="afa"/>
        <w:numPr>
          <w:ilvl w:val="0"/>
          <w:numId w:val="3"/>
        </w:numPr>
        <w:spacing w:line="360" w:lineRule="auto"/>
        <w:jc w:val="both"/>
        <w:rPr>
          <w:rFonts w:asciiTheme="majorBidi" w:hAnsiTheme="majorBidi" w:cstheme="majorBidi"/>
          <w:sz w:val="24"/>
          <w:szCs w:val="24"/>
          <w:lang w:val="bg-BG"/>
        </w:rPr>
      </w:pPr>
      <w:r w:rsidRPr="00AD71CD">
        <w:rPr>
          <w:rFonts w:asciiTheme="majorBidi" w:hAnsiTheme="majorBidi" w:cstheme="majorBidi"/>
          <w:sz w:val="24"/>
          <w:szCs w:val="24"/>
          <w:lang w:val="bg-BG"/>
        </w:rPr>
        <w:lastRenderedPageBreak/>
        <w:t xml:space="preserve">Европейските стратегически документи от последните години променят философията и подхода към отпадъците, и по-конкретно предлагат преход от целенасочено управление на отпадъците като фактор, увреждащ околната среда, към политика на предотвратяване на тяхното образуване и ефективното им използване като ресурси. Този подход цели прекъсване на връзката между икономическия растеж и генерирането на отпадъци, вредящи на околната среда и създаващи риск за човешкото здраве. </w:t>
      </w:r>
    </w:p>
    <w:p w:rsidR="004D7073" w:rsidRPr="00AD71CD" w:rsidRDefault="004D7073" w:rsidP="004D7073">
      <w:pPr>
        <w:pStyle w:val="afa"/>
        <w:numPr>
          <w:ilvl w:val="0"/>
          <w:numId w:val="3"/>
        </w:numPr>
        <w:spacing w:line="360" w:lineRule="auto"/>
        <w:jc w:val="both"/>
        <w:rPr>
          <w:rFonts w:asciiTheme="majorBidi" w:hAnsiTheme="majorBidi" w:cstheme="majorBidi"/>
          <w:sz w:val="24"/>
          <w:szCs w:val="24"/>
          <w:lang w:val="bg-BG"/>
        </w:rPr>
      </w:pPr>
      <w:r w:rsidRPr="00AD71CD">
        <w:rPr>
          <w:rFonts w:asciiTheme="majorBidi" w:hAnsiTheme="majorBidi" w:cstheme="majorBidi"/>
          <w:sz w:val="24"/>
          <w:szCs w:val="24"/>
          <w:lang w:val="bg-BG"/>
        </w:rPr>
        <w:t>От приемането преди почти 40 г. на първата европейска рамкова директива за отпадъците през 1975 г., законодателството на Общността в сектора има бурно развитие през последните 15 години. От по-общи разпоредби през 70-те години, целящи намаляване на вредното въздействие на отпадъците върху околната среда, днешният законодателен пакет съдържа конкретни изисквания и количествени цели за намаляване депонирането на отпадъци, за рециклиране и оползотворяване на специфични отпадъчни потоци и за предотвратяването на отпадъците като най-високо ниво от йерархията на управление на отпадъците.</w:t>
      </w:r>
    </w:p>
    <w:p w:rsidR="004D7073" w:rsidRPr="00AD71CD" w:rsidRDefault="004D7073" w:rsidP="004D7073">
      <w:pPr>
        <w:pStyle w:val="afa"/>
        <w:numPr>
          <w:ilvl w:val="0"/>
          <w:numId w:val="3"/>
        </w:numPr>
        <w:spacing w:line="360" w:lineRule="auto"/>
        <w:jc w:val="both"/>
        <w:rPr>
          <w:rFonts w:asciiTheme="majorBidi" w:hAnsiTheme="majorBidi" w:cstheme="majorBidi"/>
          <w:sz w:val="24"/>
          <w:szCs w:val="24"/>
          <w:lang w:val="bg-BG"/>
        </w:rPr>
      </w:pPr>
      <w:r w:rsidRPr="00AD71CD">
        <w:rPr>
          <w:rFonts w:asciiTheme="majorBidi" w:hAnsiTheme="majorBidi" w:cstheme="majorBidi"/>
          <w:sz w:val="24"/>
          <w:szCs w:val="24"/>
          <w:lang w:val="bg-BG"/>
        </w:rPr>
        <w:t>Като се имат предвид предвижданията на стратегическите документи на ниво ЕС, очертаващи политиките по ефективно използване на ресурсите и околна среда по пътя на устойчивото развитие, както и работната програма на ГД „Околна среда” за преглед на политиките в сектор „Отпадъци”, може да се очакват промени в европейското законодателство, целящи още по-висока степен на защита на околната среда и човешкото здраве, както и преход от управление на отпадъците към устойчиво управление и по-ефективно използване на ресурсите, и вероятно:</w:t>
      </w:r>
    </w:p>
    <w:p w:rsidR="004D7073" w:rsidRPr="00AD71CD" w:rsidRDefault="004D7073" w:rsidP="004D7073">
      <w:pPr>
        <w:pStyle w:val="afa"/>
        <w:numPr>
          <w:ilvl w:val="1"/>
          <w:numId w:val="3"/>
        </w:numPr>
        <w:spacing w:line="360" w:lineRule="auto"/>
        <w:jc w:val="both"/>
        <w:rPr>
          <w:rFonts w:asciiTheme="majorBidi" w:hAnsiTheme="majorBidi" w:cstheme="majorBidi"/>
          <w:sz w:val="24"/>
          <w:szCs w:val="24"/>
          <w:lang w:val="bg-BG"/>
        </w:rPr>
      </w:pPr>
      <w:r w:rsidRPr="00AD71CD">
        <w:rPr>
          <w:rFonts w:asciiTheme="majorBidi" w:hAnsiTheme="majorBidi" w:cstheme="majorBidi"/>
          <w:sz w:val="24"/>
          <w:szCs w:val="24"/>
          <w:lang w:val="bg-BG"/>
        </w:rPr>
        <w:t xml:space="preserve">допълнителни ограничения относно депонирането на отпадъци до 2020 г., и с по-голяма вероятност депонирането да се ограничи само до отпадъци, които не могат да се рециклират и оползотворят, и по-конкретно ограничения за депонирането на пластмасови и/или хранителни отпадъци, а в по-далечен хоризонт – и повсеместна забрана за депониране на отпадъци </w:t>
      </w:r>
    </w:p>
    <w:p w:rsidR="004D7073" w:rsidRPr="00AD71CD" w:rsidRDefault="004D7073" w:rsidP="004D7073">
      <w:pPr>
        <w:pStyle w:val="afa"/>
        <w:numPr>
          <w:ilvl w:val="1"/>
          <w:numId w:val="3"/>
        </w:numPr>
        <w:spacing w:line="360" w:lineRule="auto"/>
        <w:jc w:val="both"/>
        <w:rPr>
          <w:rFonts w:asciiTheme="majorBidi" w:hAnsiTheme="majorBidi" w:cstheme="majorBidi"/>
          <w:sz w:val="24"/>
          <w:szCs w:val="24"/>
          <w:lang w:val="bg-BG"/>
        </w:rPr>
      </w:pPr>
      <w:r w:rsidRPr="00AD71CD">
        <w:rPr>
          <w:rFonts w:asciiTheme="majorBidi" w:hAnsiTheme="majorBidi" w:cstheme="majorBidi"/>
          <w:sz w:val="24"/>
          <w:szCs w:val="24"/>
          <w:lang w:val="bg-BG"/>
        </w:rPr>
        <w:lastRenderedPageBreak/>
        <w:t>специални разпоредби за намаляване на употребата и предотвратяване на отпадъци от полиетиленовите торби за еднократна употреба</w:t>
      </w:r>
    </w:p>
    <w:p w:rsidR="004D7073" w:rsidRPr="00AD71CD" w:rsidRDefault="004D7073" w:rsidP="004D7073">
      <w:pPr>
        <w:pStyle w:val="afa"/>
        <w:numPr>
          <w:ilvl w:val="1"/>
          <w:numId w:val="3"/>
        </w:numPr>
        <w:spacing w:line="360" w:lineRule="auto"/>
        <w:jc w:val="both"/>
        <w:rPr>
          <w:rFonts w:asciiTheme="majorBidi" w:hAnsiTheme="majorBidi" w:cstheme="majorBidi"/>
          <w:sz w:val="24"/>
          <w:szCs w:val="24"/>
          <w:lang w:val="bg-BG"/>
        </w:rPr>
      </w:pPr>
      <w:r w:rsidRPr="00AD71CD">
        <w:rPr>
          <w:rFonts w:asciiTheme="majorBidi" w:hAnsiTheme="majorBidi" w:cstheme="majorBidi"/>
          <w:sz w:val="24"/>
          <w:szCs w:val="24"/>
          <w:lang w:val="bg-BG"/>
        </w:rPr>
        <w:t>ограничения за изгаряне на отпадъци, които могат да бъдат рециклирани, като например пластмасови отпадъци, съответно въвеждане на по-високи цели за рециклиране на битовите отпадъци, особено на пластмасовите отпадъци</w:t>
      </w:r>
    </w:p>
    <w:p w:rsidR="004D7073" w:rsidRPr="00AD71CD" w:rsidRDefault="004D7073" w:rsidP="004D7073">
      <w:pPr>
        <w:pStyle w:val="afa"/>
        <w:numPr>
          <w:ilvl w:val="1"/>
          <w:numId w:val="3"/>
        </w:numPr>
        <w:spacing w:line="360" w:lineRule="auto"/>
        <w:jc w:val="both"/>
        <w:rPr>
          <w:rFonts w:asciiTheme="majorBidi" w:hAnsiTheme="majorBidi" w:cstheme="majorBidi"/>
          <w:sz w:val="24"/>
          <w:szCs w:val="24"/>
          <w:lang w:val="bg-BG"/>
        </w:rPr>
      </w:pPr>
      <w:r w:rsidRPr="00AD71CD">
        <w:rPr>
          <w:rFonts w:asciiTheme="majorBidi" w:hAnsiTheme="majorBidi" w:cstheme="majorBidi"/>
          <w:sz w:val="24"/>
          <w:szCs w:val="24"/>
          <w:lang w:val="bg-BG"/>
        </w:rPr>
        <w:t>въвеждане на количествени цели за предотвратяване на образуването на отпадъци, особено за пластмасови, битови/хранителни и за опасни отпадъци</w:t>
      </w:r>
    </w:p>
    <w:p w:rsidR="004D7073" w:rsidRPr="00AD71CD" w:rsidRDefault="004D7073" w:rsidP="004D7073">
      <w:pPr>
        <w:pStyle w:val="afa"/>
        <w:numPr>
          <w:ilvl w:val="1"/>
          <w:numId w:val="3"/>
        </w:numPr>
        <w:spacing w:line="360" w:lineRule="auto"/>
        <w:jc w:val="both"/>
        <w:rPr>
          <w:rFonts w:asciiTheme="majorBidi" w:hAnsiTheme="majorBidi" w:cstheme="majorBidi"/>
          <w:sz w:val="24"/>
          <w:szCs w:val="24"/>
          <w:lang w:val="bg-BG"/>
        </w:rPr>
      </w:pPr>
      <w:r w:rsidRPr="00AD71CD">
        <w:rPr>
          <w:rFonts w:asciiTheme="majorBidi" w:hAnsiTheme="majorBidi" w:cstheme="majorBidi"/>
          <w:sz w:val="24"/>
          <w:szCs w:val="24"/>
          <w:lang w:val="bg-BG"/>
        </w:rPr>
        <w:t>по-високи цели за подготовка за повторна употреба и рециклиране на отпадъци от опаковки, излезли от употреба електрическо и електронно оборудване, излезли от употреба моторни превозни средства и най-вече на пластмасовите отпадъци от тях, както и за батерии.</w:t>
      </w:r>
    </w:p>
    <w:p w:rsidR="004D7073" w:rsidRPr="00AD71CD" w:rsidRDefault="004D7073" w:rsidP="00D00769">
      <w:pPr>
        <w:pStyle w:val="afa"/>
        <w:numPr>
          <w:ilvl w:val="0"/>
          <w:numId w:val="3"/>
        </w:numPr>
        <w:spacing w:line="360" w:lineRule="auto"/>
        <w:jc w:val="both"/>
        <w:rPr>
          <w:rFonts w:asciiTheme="majorBidi" w:hAnsiTheme="majorBidi" w:cstheme="majorBidi"/>
          <w:sz w:val="24"/>
          <w:szCs w:val="24"/>
          <w:lang w:val="bg-BG"/>
        </w:rPr>
      </w:pPr>
      <w:r w:rsidRPr="00AD71CD">
        <w:rPr>
          <w:rFonts w:asciiTheme="majorBidi" w:hAnsiTheme="majorBidi" w:cstheme="majorBidi"/>
          <w:sz w:val="24"/>
          <w:szCs w:val="24"/>
          <w:lang w:val="bg-BG"/>
        </w:rPr>
        <w:t>Националното законодателство, уреждащо обществените отношения, свързани с управление на отпадъците, се развива изключително бързо и динамично и то само от 15 години. След приемане на първия закон през 1997 г. се разработва и приема пълен и систематизиран пакет от правни норми, които, от една страна, хармонизират националното с европейското право, а от друга страна, въвеждат специфични национални инструменти и механизми, които да подпомогнат постигане на целите и прилагане на принципите на съответните нормативни актове.</w:t>
      </w:r>
    </w:p>
    <w:p w:rsidR="00AB41F3" w:rsidRPr="00AD71CD" w:rsidRDefault="00AB41F3" w:rsidP="00AB41F3">
      <w:pPr>
        <w:pStyle w:val="2"/>
        <w:spacing w:after="240"/>
        <w:jc w:val="both"/>
        <w:rPr>
          <w:rFonts w:asciiTheme="majorBidi" w:hAnsiTheme="majorBidi"/>
          <w:sz w:val="24"/>
          <w:szCs w:val="24"/>
          <w:lang w:val="bg-BG"/>
        </w:rPr>
      </w:pPr>
      <w:bookmarkStart w:id="7" w:name="_Toc433888812"/>
      <w:r w:rsidRPr="00AD71CD">
        <w:rPr>
          <w:rFonts w:asciiTheme="majorBidi" w:hAnsiTheme="majorBidi"/>
          <w:sz w:val="24"/>
          <w:szCs w:val="24"/>
          <w:lang w:val="bg-BG"/>
        </w:rPr>
        <w:t>2.5 Съществуващо състояние и практика по управление на отпадъците в община Чипровци</w:t>
      </w:r>
      <w:bookmarkEnd w:id="7"/>
    </w:p>
    <w:p w:rsidR="00B5251A" w:rsidRPr="00AD71CD" w:rsidRDefault="00540531" w:rsidP="00B5251A">
      <w:pPr>
        <w:pStyle w:val="3"/>
        <w:spacing w:after="240"/>
        <w:rPr>
          <w:rFonts w:asciiTheme="majorBidi" w:hAnsiTheme="majorBidi"/>
          <w:lang w:val="bg-BG"/>
        </w:rPr>
      </w:pPr>
      <w:bookmarkStart w:id="8" w:name="_Toc433888813"/>
      <w:r w:rsidRPr="00AD71CD">
        <w:rPr>
          <w:rFonts w:asciiTheme="majorBidi" w:hAnsiTheme="majorBidi"/>
          <w:lang w:val="bg-BG"/>
        </w:rPr>
        <w:t>2.5.1. Битови отпадъци</w:t>
      </w:r>
      <w:bookmarkEnd w:id="8"/>
    </w:p>
    <w:p w:rsidR="00B5251A" w:rsidRPr="00AD71CD" w:rsidRDefault="00B5251A" w:rsidP="00540531">
      <w:pPr>
        <w:spacing w:line="360" w:lineRule="auto"/>
        <w:ind w:firstLine="720"/>
        <w:jc w:val="both"/>
        <w:rPr>
          <w:rFonts w:asciiTheme="majorBidi" w:hAnsiTheme="majorBidi" w:cstheme="majorBidi"/>
          <w:sz w:val="24"/>
          <w:szCs w:val="24"/>
          <w:lang w:val="bg-BG"/>
        </w:rPr>
      </w:pPr>
      <w:r w:rsidRPr="00AD71CD">
        <w:rPr>
          <w:rFonts w:asciiTheme="majorBidi" w:hAnsiTheme="majorBidi" w:cstheme="majorBidi"/>
          <w:sz w:val="24"/>
          <w:szCs w:val="24"/>
          <w:lang w:val="bg-BG"/>
        </w:rPr>
        <w:t>Съгласно Допълнителните разпоредби на ЗУО битови отпадъци са “</w:t>
      </w:r>
      <w:r w:rsidRPr="00AD71CD">
        <w:rPr>
          <w:rFonts w:asciiTheme="majorBidi" w:hAnsiTheme="majorBidi" w:cstheme="majorBidi"/>
          <w:i/>
          <w:iCs/>
          <w:sz w:val="24"/>
          <w:szCs w:val="24"/>
          <w:lang w:val="bg-BG"/>
        </w:rPr>
        <w:t xml:space="preserve">отпадъците от домакинствата” и “подобни на отпадъците от домакинствата” (това са отпадъците, образувани от домакинствата, и отпадъците, образувани от фирми и други организации, които по своя характер и състав са сравними с отпадъците от </w:t>
      </w:r>
      <w:r w:rsidRPr="00AD71CD">
        <w:rPr>
          <w:rFonts w:asciiTheme="majorBidi" w:hAnsiTheme="majorBidi" w:cstheme="majorBidi"/>
          <w:i/>
          <w:iCs/>
          <w:sz w:val="24"/>
          <w:szCs w:val="24"/>
          <w:lang w:val="bg-BG"/>
        </w:rPr>
        <w:lastRenderedPageBreak/>
        <w:t>домакинствата, с изключение на производствените отпадъци и отпадъците от селското и горското стопанство</w:t>
      </w:r>
      <w:r w:rsidRPr="00AD71CD">
        <w:rPr>
          <w:rFonts w:asciiTheme="majorBidi" w:hAnsiTheme="majorBidi" w:cstheme="majorBidi"/>
          <w:sz w:val="24"/>
          <w:szCs w:val="24"/>
          <w:lang w:val="bg-BG"/>
        </w:rPr>
        <w:t>).</w:t>
      </w:r>
    </w:p>
    <w:p w:rsidR="00B5251A" w:rsidRPr="00AD71CD" w:rsidRDefault="00540531" w:rsidP="00B5251A">
      <w:pPr>
        <w:spacing w:line="360" w:lineRule="auto"/>
        <w:ind w:firstLine="720"/>
        <w:rPr>
          <w:rFonts w:asciiTheme="majorBidi" w:hAnsiTheme="majorBidi" w:cstheme="majorBidi"/>
          <w:sz w:val="24"/>
          <w:szCs w:val="24"/>
          <w:lang w:val="bg-BG"/>
        </w:rPr>
      </w:pPr>
      <w:r w:rsidRPr="00AD71CD">
        <w:rPr>
          <w:rFonts w:asciiTheme="majorBidi" w:hAnsiTheme="majorBidi" w:cstheme="majorBidi"/>
          <w:sz w:val="24"/>
          <w:szCs w:val="24"/>
          <w:lang w:val="bg-BG"/>
        </w:rPr>
        <w:t xml:space="preserve">Количеството на твърдите битови отпадъци (ТБО) представлява относително най-голяма част от всички отпадъци, генерирани на територията на общината. </w:t>
      </w:r>
      <w:r w:rsidR="00B5251A" w:rsidRPr="00AD71CD">
        <w:rPr>
          <w:rFonts w:asciiTheme="majorBidi" w:hAnsiTheme="majorBidi" w:cstheme="majorBidi"/>
          <w:sz w:val="24"/>
          <w:szCs w:val="24"/>
          <w:lang w:val="bg-BG"/>
        </w:rPr>
        <w:t>Тенденциозното им нарастване или пък намаляване е зависимо от няколко фактора :</w:t>
      </w:r>
    </w:p>
    <w:p w:rsidR="00B5251A" w:rsidRPr="00AD71CD" w:rsidRDefault="00B5251A" w:rsidP="00B5251A">
      <w:pPr>
        <w:pStyle w:val="afa"/>
        <w:numPr>
          <w:ilvl w:val="0"/>
          <w:numId w:val="8"/>
        </w:numPr>
        <w:spacing w:line="360" w:lineRule="auto"/>
        <w:rPr>
          <w:rFonts w:asciiTheme="majorBidi" w:hAnsiTheme="majorBidi" w:cstheme="majorBidi"/>
          <w:sz w:val="24"/>
          <w:szCs w:val="24"/>
          <w:lang w:val="bg-BG"/>
        </w:rPr>
      </w:pPr>
      <w:r w:rsidRPr="00AD71CD">
        <w:rPr>
          <w:rFonts w:asciiTheme="majorBidi" w:hAnsiTheme="majorBidi" w:cstheme="majorBidi"/>
          <w:sz w:val="24"/>
          <w:szCs w:val="24"/>
          <w:lang w:val="bg-BG"/>
        </w:rPr>
        <w:t>разположение на населените места, инфраструктура, плътност на застрояване;</w:t>
      </w:r>
    </w:p>
    <w:p w:rsidR="00B5251A" w:rsidRPr="00AD71CD" w:rsidRDefault="00B5251A" w:rsidP="00B5251A">
      <w:pPr>
        <w:pStyle w:val="afa"/>
        <w:numPr>
          <w:ilvl w:val="0"/>
          <w:numId w:val="8"/>
        </w:numPr>
        <w:spacing w:line="360" w:lineRule="auto"/>
        <w:rPr>
          <w:rFonts w:asciiTheme="majorBidi" w:hAnsiTheme="majorBidi" w:cstheme="majorBidi"/>
          <w:sz w:val="24"/>
          <w:szCs w:val="24"/>
          <w:lang w:val="bg-BG"/>
        </w:rPr>
      </w:pPr>
      <w:r w:rsidRPr="00AD71CD">
        <w:rPr>
          <w:rFonts w:asciiTheme="majorBidi" w:hAnsiTheme="majorBidi" w:cstheme="majorBidi"/>
          <w:sz w:val="24"/>
          <w:szCs w:val="24"/>
          <w:lang w:val="bg-BG"/>
        </w:rPr>
        <w:t>брой на населението в тях;</w:t>
      </w:r>
    </w:p>
    <w:p w:rsidR="00B5251A" w:rsidRPr="00AD71CD" w:rsidRDefault="00B5251A" w:rsidP="00B5251A">
      <w:pPr>
        <w:pStyle w:val="afa"/>
        <w:numPr>
          <w:ilvl w:val="0"/>
          <w:numId w:val="8"/>
        </w:numPr>
        <w:spacing w:line="360" w:lineRule="auto"/>
        <w:rPr>
          <w:rFonts w:asciiTheme="majorBidi" w:hAnsiTheme="majorBidi" w:cstheme="majorBidi"/>
          <w:sz w:val="24"/>
          <w:szCs w:val="24"/>
          <w:lang w:val="bg-BG"/>
        </w:rPr>
      </w:pPr>
      <w:r w:rsidRPr="00AD71CD">
        <w:rPr>
          <w:rFonts w:asciiTheme="majorBidi" w:hAnsiTheme="majorBidi" w:cstheme="majorBidi"/>
          <w:sz w:val="24"/>
          <w:szCs w:val="24"/>
          <w:lang w:val="bg-BG"/>
        </w:rPr>
        <w:t>дейността на населението като източник на образуването;</w:t>
      </w:r>
    </w:p>
    <w:p w:rsidR="00B5251A" w:rsidRPr="00AD71CD" w:rsidRDefault="00B5251A" w:rsidP="00B5251A">
      <w:pPr>
        <w:pStyle w:val="afa"/>
        <w:numPr>
          <w:ilvl w:val="0"/>
          <w:numId w:val="8"/>
        </w:numPr>
        <w:spacing w:line="360" w:lineRule="auto"/>
        <w:jc w:val="both"/>
        <w:rPr>
          <w:rFonts w:asciiTheme="majorBidi" w:hAnsiTheme="majorBidi" w:cstheme="majorBidi"/>
          <w:sz w:val="24"/>
          <w:szCs w:val="24"/>
          <w:lang w:val="bg-BG"/>
        </w:rPr>
      </w:pPr>
      <w:r w:rsidRPr="00AD71CD">
        <w:rPr>
          <w:rFonts w:asciiTheme="majorBidi" w:hAnsiTheme="majorBidi" w:cstheme="majorBidi"/>
          <w:sz w:val="24"/>
          <w:szCs w:val="24"/>
          <w:lang w:val="bg-BG"/>
        </w:rPr>
        <w:t>икономическото положение в сравнение с това в страната;</w:t>
      </w:r>
    </w:p>
    <w:p w:rsidR="00540531" w:rsidRPr="00AD71CD" w:rsidRDefault="00540531" w:rsidP="00B5251A">
      <w:pPr>
        <w:spacing w:line="360" w:lineRule="auto"/>
        <w:ind w:firstLine="720"/>
        <w:jc w:val="both"/>
        <w:rPr>
          <w:rFonts w:asciiTheme="majorBidi" w:hAnsiTheme="majorBidi" w:cstheme="majorBidi"/>
          <w:sz w:val="24"/>
          <w:szCs w:val="24"/>
          <w:lang w:val="bg-BG"/>
        </w:rPr>
      </w:pPr>
      <w:r w:rsidRPr="00AD71CD">
        <w:rPr>
          <w:rFonts w:asciiTheme="majorBidi" w:hAnsiTheme="majorBidi" w:cstheme="majorBidi"/>
          <w:sz w:val="24"/>
          <w:szCs w:val="24"/>
          <w:lang w:val="bg-BG"/>
        </w:rPr>
        <w:t>Преобладаващата част са органични хранителни отпадъци, пластмасови опаковки, метални опаковки от бира и безалкохолни напитки, изхвърлени стъклени бутилки, хартиени опаковки и хартия.</w:t>
      </w:r>
    </w:p>
    <w:p w:rsidR="00540531" w:rsidRPr="00AD71CD" w:rsidRDefault="00540531" w:rsidP="00C2436D">
      <w:pPr>
        <w:spacing w:line="360" w:lineRule="auto"/>
        <w:ind w:firstLine="720"/>
        <w:jc w:val="both"/>
        <w:rPr>
          <w:rFonts w:asciiTheme="majorBidi" w:hAnsiTheme="majorBidi" w:cstheme="majorBidi"/>
          <w:sz w:val="24"/>
          <w:szCs w:val="24"/>
          <w:lang w:val="bg-BG"/>
        </w:rPr>
      </w:pPr>
      <w:r w:rsidRPr="00AD71CD">
        <w:rPr>
          <w:rFonts w:asciiTheme="majorBidi" w:hAnsiTheme="majorBidi" w:cstheme="majorBidi"/>
          <w:sz w:val="24"/>
          <w:szCs w:val="24"/>
          <w:lang w:val="bg-BG"/>
        </w:rPr>
        <w:t xml:space="preserve">Община Чипровци се стреми към 100% организирано </w:t>
      </w:r>
      <w:r w:rsidR="00C2436D">
        <w:rPr>
          <w:rFonts w:asciiTheme="majorBidi" w:hAnsiTheme="majorBidi" w:cstheme="majorBidi"/>
          <w:sz w:val="24"/>
          <w:szCs w:val="24"/>
          <w:lang w:val="bg-BG"/>
        </w:rPr>
        <w:t xml:space="preserve">сметосъбиране и сметоизвозване </w:t>
      </w:r>
      <w:r w:rsidRPr="00AD71CD">
        <w:rPr>
          <w:rFonts w:asciiTheme="majorBidi" w:hAnsiTheme="majorBidi" w:cstheme="majorBidi"/>
          <w:sz w:val="24"/>
          <w:szCs w:val="24"/>
          <w:lang w:val="bg-BG"/>
        </w:rPr>
        <w:t>чрез активна пол</w:t>
      </w:r>
      <w:r w:rsidR="00C2436D">
        <w:rPr>
          <w:rFonts w:asciiTheme="majorBidi" w:hAnsiTheme="majorBidi" w:cstheme="majorBidi"/>
          <w:sz w:val="24"/>
          <w:szCs w:val="24"/>
          <w:lang w:val="bg-BG"/>
        </w:rPr>
        <w:t>итика за управление на отпадъци, като към момента всички населени места са обхванати в системата за сметосъбиране и сметоизвозване. О</w:t>
      </w:r>
      <w:r w:rsidRPr="00AD71CD">
        <w:rPr>
          <w:rFonts w:asciiTheme="majorBidi" w:hAnsiTheme="majorBidi" w:cstheme="majorBidi"/>
          <w:sz w:val="24"/>
          <w:szCs w:val="24"/>
          <w:lang w:val="bg-BG"/>
        </w:rPr>
        <w:t>бщината се обслужва от „Регионално депо Монтана” (за битови и неопасни производствени отпадъци клас ―депо за неопасни отпадъци), разположено в местност „Неделище“ в землището на  с. Крапчене. Депото отговаря на нормативните изисквания и се експлоатира съгласно действащ</w:t>
      </w:r>
      <w:r w:rsidR="00C2436D">
        <w:rPr>
          <w:rFonts w:asciiTheme="majorBidi" w:hAnsiTheme="majorBidi" w:cstheme="majorBidi"/>
          <w:sz w:val="24"/>
          <w:szCs w:val="24"/>
          <w:lang w:val="bg-BG"/>
        </w:rPr>
        <w:t>ото екологично законодателство.</w:t>
      </w:r>
    </w:p>
    <w:p w:rsidR="00B5251A" w:rsidRDefault="00540531" w:rsidP="00FB123F">
      <w:pPr>
        <w:spacing w:line="360" w:lineRule="auto"/>
        <w:ind w:firstLine="720"/>
        <w:jc w:val="both"/>
        <w:rPr>
          <w:rFonts w:asciiTheme="majorBidi" w:hAnsiTheme="majorBidi" w:cstheme="majorBidi"/>
          <w:sz w:val="24"/>
          <w:szCs w:val="24"/>
          <w:lang w:val="bg-BG"/>
        </w:rPr>
      </w:pPr>
      <w:r w:rsidRPr="00AD71CD">
        <w:rPr>
          <w:rFonts w:asciiTheme="majorBidi" w:hAnsiTheme="majorBidi" w:cstheme="majorBidi"/>
          <w:sz w:val="24"/>
          <w:szCs w:val="24"/>
          <w:lang w:val="bg-BG"/>
        </w:rPr>
        <w:t>Регионално депо за отпадъци – Монтана е изградено със средства от предприсъединителния финансов инструмент ИСПА и е пуснато в експлоатация през м. януари 2006 г. Отчитайки принципите на Европейското и Национално законодателство община Монтана със средства на Държавния бюджет на Р България построява и Завод за сепариране и компостиране, като в експлоатация е пусната инсталацията за предварително сепариране на твърди битови отпадъци и отделяне на рециклируеми компоненти, която започна работа на 05.06.2012 г. Общата площ на регионалната система за управление на отпадъците е 189 dka, капацитета на сепариращата инсталацие е 20 t/h, а капацитета на клетките за депониране е 911 400 t. Регоналната система обслужва 12 общини с население около 170 000 души, включително община Чипровци.</w:t>
      </w:r>
    </w:p>
    <w:p w:rsidR="00FB123F" w:rsidRPr="00AD71CD" w:rsidRDefault="00FB123F" w:rsidP="00540531">
      <w:pPr>
        <w:spacing w:line="360" w:lineRule="auto"/>
        <w:ind w:firstLine="720"/>
        <w:jc w:val="both"/>
        <w:rPr>
          <w:rFonts w:asciiTheme="majorBidi" w:hAnsiTheme="majorBidi" w:cstheme="majorBidi"/>
          <w:sz w:val="24"/>
          <w:szCs w:val="24"/>
          <w:lang w:val="bg-BG"/>
        </w:rPr>
      </w:pPr>
      <w:r>
        <w:rPr>
          <w:rFonts w:asciiTheme="majorBidi" w:hAnsiTheme="majorBidi" w:cstheme="majorBidi"/>
          <w:noProof/>
          <w:sz w:val="24"/>
          <w:szCs w:val="24"/>
          <w:lang w:val="bg-BG" w:eastAsia="bg-BG"/>
        </w:rPr>
        <w:lastRenderedPageBreak/>
        <w:drawing>
          <wp:anchor distT="0" distB="0" distL="114300" distR="114300" simplePos="0" relativeHeight="251673600" behindDoc="0" locked="0" layoutInCell="1" allowOverlap="1">
            <wp:simplePos x="0" y="0"/>
            <wp:positionH relativeFrom="column">
              <wp:posOffset>170121</wp:posOffset>
            </wp:positionH>
            <wp:positionV relativeFrom="paragraph">
              <wp:posOffset>0</wp:posOffset>
            </wp:positionV>
            <wp:extent cx="5867400" cy="4048125"/>
            <wp:effectExtent l="0" t="0" r="0" b="9525"/>
            <wp:wrapSquare wrapText="bothSides"/>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C2436D">
        <w:rPr>
          <w:rFonts w:asciiTheme="majorBidi" w:hAnsiTheme="majorBidi" w:cstheme="majorBidi"/>
          <w:sz w:val="24"/>
          <w:szCs w:val="24"/>
          <w:lang w:val="bg-BG"/>
        </w:rPr>
        <w:t>Фиг. 1. Количество депонирани отпадъци на РДО Монтана генерирани в община Чипровци за периода 2010-2014г. в тонове</w:t>
      </w:r>
    </w:p>
    <w:p w:rsidR="000773C5" w:rsidRDefault="00FB123F" w:rsidP="00C2436D">
      <w:pPr>
        <w:spacing w:line="360" w:lineRule="auto"/>
        <w:ind w:firstLine="720"/>
        <w:jc w:val="both"/>
        <w:rPr>
          <w:rFonts w:asciiTheme="majorBidi" w:hAnsiTheme="majorBidi" w:cstheme="majorBidi"/>
          <w:sz w:val="24"/>
          <w:szCs w:val="24"/>
          <w:lang w:val="bg-BG"/>
        </w:rPr>
      </w:pPr>
      <w:r>
        <w:rPr>
          <w:rFonts w:asciiTheme="majorBidi" w:hAnsiTheme="majorBidi" w:cstheme="majorBidi"/>
          <w:sz w:val="24"/>
          <w:szCs w:val="24"/>
          <w:lang w:val="bg-BG"/>
        </w:rPr>
        <w:t xml:space="preserve">На </w:t>
      </w:r>
      <w:r w:rsidR="00C2436D">
        <w:rPr>
          <w:rFonts w:asciiTheme="majorBidi" w:hAnsiTheme="majorBidi" w:cstheme="majorBidi"/>
          <w:sz w:val="24"/>
          <w:szCs w:val="24"/>
          <w:lang w:val="bg-BG"/>
        </w:rPr>
        <w:t>фигурата</w:t>
      </w:r>
      <w:r>
        <w:rPr>
          <w:rFonts w:asciiTheme="majorBidi" w:hAnsiTheme="majorBidi" w:cstheme="majorBidi"/>
          <w:sz w:val="24"/>
          <w:szCs w:val="24"/>
          <w:lang w:val="bg-BG"/>
        </w:rPr>
        <w:t xml:space="preserve"> по-горе се забелязва, че за последните пет години няма ясно изразена тенденция свързана с количеството депонирани смесени отпадъци, генерирани на територията на община Чипровци. Въпреки демографската криза, свързана с ниската раждаемост и високта смъртност, която се наблюдава в общината, няма </w:t>
      </w:r>
      <w:r w:rsidR="00BB3CB1">
        <w:rPr>
          <w:rFonts w:asciiTheme="majorBidi" w:hAnsiTheme="majorBidi" w:cstheme="majorBidi"/>
          <w:sz w:val="24"/>
          <w:szCs w:val="24"/>
          <w:lang w:val="bg-BG"/>
        </w:rPr>
        <w:t xml:space="preserve">ясно изразена тенденция за намаляване количеството образувани и съответно депонирани отпадъци. Това ясно показва, че въпреки, че населението в общината намалява, отпадъците се увеличават, което налага необходимостта от предприемане на ясни мерки, свързани с подобряване управлението на отпадъците. </w:t>
      </w:r>
    </w:p>
    <w:p w:rsidR="006550B5" w:rsidRPr="00AD71CD" w:rsidRDefault="006550B5" w:rsidP="00540531">
      <w:pPr>
        <w:spacing w:line="360" w:lineRule="auto"/>
        <w:ind w:firstLine="720"/>
        <w:jc w:val="both"/>
        <w:rPr>
          <w:rFonts w:asciiTheme="majorBidi" w:hAnsiTheme="majorBidi" w:cstheme="majorBidi"/>
          <w:b/>
          <w:bCs/>
          <w:sz w:val="24"/>
          <w:szCs w:val="24"/>
          <w:lang w:val="bg-BG"/>
        </w:rPr>
      </w:pPr>
      <w:r w:rsidRPr="00AD71CD">
        <w:rPr>
          <w:rFonts w:asciiTheme="majorBidi" w:hAnsiTheme="majorBidi" w:cstheme="majorBidi"/>
          <w:b/>
          <w:bCs/>
          <w:sz w:val="24"/>
          <w:szCs w:val="24"/>
          <w:lang w:val="bg-BG"/>
        </w:rPr>
        <w:t>Морфологичен състав</w:t>
      </w:r>
    </w:p>
    <w:p w:rsidR="006550B5" w:rsidRPr="00AD71CD" w:rsidRDefault="006550B5" w:rsidP="006550B5">
      <w:pPr>
        <w:spacing w:line="360" w:lineRule="auto"/>
        <w:ind w:firstLine="720"/>
        <w:jc w:val="both"/>
        <w:rPr>
          <w:rFonts w:asciiTheme="majorBidi" w:hAnsiTheme="majorBidi" w:cstheme="majorBidi"/>
          <w:sz w:val="24"/>
          <w:szCs w:val="24"/>
          <w:lang w:val="bg-BG"/>
        </w:rPr>
      </w:pPr>
      <w:r w:rsidRPr="00AD71CD">
        <w:rPr>
          <w:rFonts w:asciiTheme="majorBidi" w:hAnsiTheme="majorBidi" w:cstheme="majorBidi"/>
          <w:sz w:val="24"/>
          <w:szCs w:val="24"/>
          <w:lang w:val="bg-BG"/>
        </w:rPr>
        <w:t>В общината не са провеждани изследвания за морфологичния състав на образуваните отпадъци. Поради тази причина ще се използва унифицирания подход от Националния план.</w:t>
      </w:r>
    </w:p>
    <w:p w:rsidR="006550B5" w:rsidRPr="00AD71CD" w:rsidRDefault="006550B5" w:rsidP="00C2436D">
      <w:pPr>
        <w:spacing w:line="360" w:lineRule="auto"/>
        <w:jc w:val="both"/>
        <w:rPr>
          <w:rFonts w:asciiTheme="majorBidi" w:hAnsiTheme="majorBidi" w:cstheme="majorBidi"/>
          <w:sz w:val="24"/>
          <w:szCs w:val="24"/>
          <w:lang w:val="bg-BG"/>
        </w:rPr>
      </w:pPr>
      <w:r w:rsidRPr="00C2436D">
        <w:rPr>
          <w:rFonts w:asciiTheme="majorBidi" w:hAnsiTheme="majorBidi" w:cstheme="majorBidi"/>
          <w:noProof/>
          <w:lang w:val="bg-BG" w:eastAsia="bg-BG"/>
        </w:rPr>
        <w:lastRenderedPageBreak/>
        <w:drawing>
          <wp:anchor distT="0" distB="0" distL="114300" distR="114300" simplePos="0" relativeHeight="251669504" behindDoc="0" locked="0" layoutInCell="1" allowOverlap="1">
            <wp:simplePos x="0" y="0"/>
            <wp:positionH relativeFrom="margin">
              <wp:align>right</wp:align>
            </wp:positionH>
            <wp:positionV relativeFrom="paragraph">
              <wp:posOffset>1226</wp:posOffset>
            </wp:positionV>
            <wp:extent cx="5943600" cy="30003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3000375"/>
                    </a:xfrm>
                    <a:prstGeom prst="rect">
                      <a:avLst/>
                    </a:prstGeom>
                  </pic:spPr>
                </pic:pic>
              </a:graphicData>
            </a:graphic>
          </wp:anchor>
        </w:drawing>
      </w:r>
      <w:r w:rsidR="00C2436D" w:rsidRPr="00C2436D">
        <w:rPr>
          <w:rFonts w:asciiTheme="majorBidi" w:hAnsiTheme="majorBidi" w:cstheme="majorBidi"/>
          <w:sz w:val="24"/>
          <w:szCs w:val="24"/>
          <w:lang w:val="bg-BG"/>
        </w:rPr>
        <w:t>Фиг. 2</w:t>
      </w:r>
      <w:r w:rsidRPr="00C2436D">
        <w:rPr>
          <w:rFonts w:asciiTheme="majorBidi" w:hAnsiTheme="majorBidi" w:cstheme="majorBidi"/>
          <w:sz w:val="24"/>
          <w:szCs w:val="24"/>
          <w:lang w:val="bg-BG"/>
        </w:rPr>
        <w:t>. Морфологичен</w:t>
      </w:r>
      <w:r w:rsidRPr="00AD71CD">
        <w:rPr>
          <w:rFonts w:asciiTheme="majorBidi" w:hAnsiTheme="majorBidi" w:cstheme="majorBidi"/>
          <w:sz w:val="24"/>
          <w:szCs w:val="24"/>
          <w:lang w:val="bg-BG"/>
        </w:rPr>
        <w:t xml:space="preserve"> състав съгласно Методиката </w:t>
      </w:r>
      <w:r w:rsidR="000773C5">
        <w:rPr>
          <w:rFonts w:asciiTheme="majorBidi" w:hAnsiTheme="majorBidi" w:cstheme="majorBidi"/>
          <w:sz w:val="24"/>
          <w:szCs w:val="24"/>
          <w:lang w:val="bg-BG"/>
        </w:rPr>
        <w:t>от Националния план 2014-2020г.</w:t>
      </w:r>
    </w:p>
    <w:p w:rsidR="006550B5" w:rsidRPr="00AD71CD" w:rsidRDefault="006550B5" w:rsidP="00B8309D">
      <w:pPr>
        <w:spacing w:line="360" w:lineRule="auto"/>
        <w:ind w:firstLine="720"/>
        <w:jc w:val="both"/>
        <w:rPr>
          <w:rFonts w:asciiTheme="majorBidi" w:hAnsiTheme="majorBidi" w:cstheme="majorBidi"/>
          <w:sz w:val="24"/>
          <w:szCs w:val="24"/>
          <w:lang w:val="bg-BG"/>
        </w:rPr>
      </w:pPr>
      <w:r w:rsidRPr="00AD71CD">
        <w:rPr>
          <w:rFonts w:asciiTheme="majorBidi" w:hAnsiTheme="majorBidi" w:cstheme="majorBidi"/>
          <w:sz w:val="24"/>
          <w:szCs w:val="24"/>
          <w:lang w:val="bg-BG"/>
        </w:rPr>
        <w:t>С цел унифициране на подхода на общините за осъществяване на анализ на състава на отпадъците през 2012 г. МОСВ утвърди Методиката за определяне на морфологичния състав на битовите отпадъци. В методиката е направен задълбочен анализ на тенденциите в развитието на образуване на отпадъците, както и на тенденциите в развитието на материалите и връзката им с образуване на различните фракции. Определени са и основните параметри, влияещи върху нормата на натрупване и морфологичния състав на отпадъците. Морфологичният състав, предложен като референтни стойности в Методиката на основата на задълбочени проучвания, е представен по групи</w:t>
      </w:r>
      <w:r w:rsidR="00B8309D">
        <w:rPr>
          <w:rFonts w:asciiTheme="majorBidi" w:hAnsiTheme="majorBidi" w:cstheme="majorBidi"/>
          <w:sz w:val="24"/>
          <w:szCs w:val="24"/>
          <w:lang w:val="bg-BG"/>
        </w:rPr>
        <w:t xml:space="preserve"> населени места във фигура 2.</w:t>
      </w:r>
    </w:p>
    <w:p w:rsidR="006550B5" w:rsidRPr="00AD71CD" w:rsidRDefault="006550B5" w:rsidP="006550B5">
      <w:pPr>
        <w:spacing w:line="360" w:lineRule="auto"/>
        <w:ind w:firstLine="720"/>
        <w:jc w:val="both"/>
        <w:rPr>
          <w:rFonts w:asciiTheme="majorBidi" w:hAnsiTheme="majorBidi" w:cstheme="majorBidi"/>
          <w:sz w:val="24"/>
          <w:szCs w:val="24"/>
          <w:lang w:val="bg-BG"/>
        </w:rPr>
      </w:pPr>
      <w:r w:rsidRPr="00AD71CD">
        <w:rPr>
          <w:rFonts w:asciiTheme="majorBidi" w:hAnsiTheme="majorBidi" w:cstheme="majorBidi"/>
          <w:sz w:val="24"/>
          <w:szCs w:val="24"/>
          <w:lang w:val="bg-BG"/>
        </w:rPr>
        <w:t xml:space="preserve">В малките населени места под 3 хил. ж. с най-голям относителен дял са биоразградимите отпадъци - около 45%, като градинските са водещи с относителен дял 30% в най-малките населени места. Това налага извода, че необходимостта от оползотворяване на биоразградимите отпадъци е голяма и ще окаже значително положително влияние върху намаляване количеството депонирани отпадъци. В тази връзка би следвало да се предвиди изграждането на система за събиране и оползотворяване на т.нар. „зелени отпадъци“ в общината. </w:t>
      </w:r>
    </w:p>
    <w:p w:rsidR="006550B5" w:rsidRPr="00AD71CD" w:rsidRDefault="006550B5" w:rsidP="000F46A5">
      <w:pPr>
        <w:spacing w:line="360" w:lineRule="auto"/>
        <w:ind w:firstLine="720"/>
        <w:jc w:val="both"/>
        <w:rPr>
          <w:rFonts w:asciiTheme="majorBidi" w:hAnsiTheme="majorBidi" w:cstheme="majorBidi"/>
          <w:sz w:val="24"/>
          <w:szCs w:val="24"/>
          <w:lang w:val="bg-BG"/>
        </w:rPr>
      </w:pPr>
      <w:r w:rsidRPr="00AD71CD">
        <w:rPr>
          <w:rFonts w:asciiTheme="majorBidi" w:hAnsiTheme="majorBidi" w:cstheme="majorBidi"/>
          <w:noProof/>
          <w:lang w:val="bg-BG" w:eastAsia="bg-BG"/>
        </w:rPr>
        <w:lastRenderedPageBreak/>
        <w:drawing>
          <wp:anchor distT="0" distB="0" distL="114300" distR="114300" simplePos="0" relativeHeight="251671552" behindDoc="0" locked="0" layoutInCell="1" allowOverlap="1">
            <wp:simplePos x="0" y="0"/>
            <wp:positionH relativeFrom="margin">
              <wp:align>right</wp:align>
            </wp:positionH>
            <wp:positionV relativeFrom="paragraph">
              <wp:posOffset>1546225</wp:posOffset>
            </wp:positionV>
            <wp:extent cx="5943600" cy="2412365"/>
            <wp:effectExtent l="0" t="0" r="0" b="698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7305"/>
                    <a:stretch/>
                  </pic:blipFill>
                  <pic:spPr bwMode="auto">
                    <a:xfrm>
                      <a:off x="0" y="0"/>
                      <a:ext cx="5943600" cy="241236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AD71CD">
        <w:rPr>
          <w:rFonts w:asciiTheme="majorBidi" w:hAnsiTheme="majorBidi" w:cstheme="majorBidi"/>
          <w:sz w:val="24"/>
          <w:szCs w:val="24"/>
          <w:lang w:val="bg-BG"/>
        </w:rPr>
        <w:t xml:space="preserve">Този извод се потвърждава и от данните за 2012г. свързани с отпадъците, образувани от дейността на Инсталацията за предварително сепариране на отпадъци в Регионално депо </w:t>
      </w:r>
      <w:r w:rsidRPr="00B8309D">
        <w:rPr>
          <w:rFonts w:asciiTheme="majorBidi" w:hAnsiTheme="majorBidi" w:cstheme="majorBidi"/>
          <w:sz w:val="24"/>
          <w:szCs w:val="24"/>
          <w:lang w:val="bg-BG"/>
        </w:rPr>
        <w:t>Монтана (фиг. 3).</w:t>
      </w:r>
      <w:r w:rsidRPr="00AD71CD">
        <w:rPr>
          <w:rFonts w:asciiTheme="majorBidi" w:hAnsiTheme="majorBidi" w:cstheme="majorBidi"/>
          <w:sz w:val="24"/>
          <w:szCs w:val="24"/>
          <w:lang w:val="bg-BG"/>
        </w:rPr>
        <w:t xml:space="preserve"> От таблицата става ясно, че на второ място се нарежда количеството биоразрадима фракция, което отново налага извода за необходимостта от изграждане на система за разделно събиране на зелените отпадъци и</w:t>
      </w:r>
      <w:r w:rsidR="000F46A5" w:rsidRPr="00AD71CD">
        <w:rPr>
          <w:rFonts w:asciiTheme="majorBidi" w:hAnsiTheme="majorBidi" w:cstheme="majorBidi"/>
          <w:sz w:val="24"/>
          <w:szCs w:val="24"/>
          <w:lang w:val="bg-BG"/>
        </w:rPr>
        <w:t xml:space="preserve"> създаване на условия за биологично третиране на отпадъци</w:t>
      </w:r>
      <w:r w:rsidRPr="00AD71CD">
        <w:rPr>
          <w:rFonts w:asciiTheme="majorBidi" w:hAnsiTheme="majorBidi" w:cstheme="majorBidi"/>
          <w:sz w:val="24"/>
          <w:szCs w:val="24"/>
          <w:lang w:val="bg-BG"/>
        </w:rPr>
        <w:t xml:space="preserve"> на територията на общината. </w:t>
      </w:r>
    </w:p>
    <w:p w:rsidR="00B8309D" w:rsidRDefault="00B8309D" w:rsidP="000F46A5">
      <w:pPr>
        <w:spacing w:line="360" w:lineRule="auto"/>
        <w:ind w:firstLine="720"/>
        <w:jc w:val="both"/>
        <w:rPr>
          <w:rFonts w:asciiTheme="majorBidi" w:hAnsiTheme="majorBidi" w:cstheme="majorBidi"/>
          <w:sz w:val="24"/>
          <w:szCs w:val="24"/>
          <w:lang w:val="bg-BG"/>
        </w:rPr>
      </w:pPr>
      <w:r>
        <w:rPr>
          <w:rFonts w:asciiTheme="majorBidi" w:hAnsiTheme="majorBidi" w:cstheme="majorBidi"/>
          <w:sz w:val="24"/>
          <w:szCs w:val="24"/>
          <w:lang w:val="bg-BG"/>
        </w:rPr>
        <w:t>Фиг. 3. Отпадъци</w:t>
      </w:r>
      <w:r w:rsidRPr="00AD71CD">
        <w:rPr>
          <w:rFonts w:asciiTheme="majorBidi" w:hAnsiTheme="majorBidi" w:cstheme="majorBidi"/>
          <w:sz w:val="24"/>
          <w:szCs w:val="24"/>
          <w:lang w:val="bg-BG"/>
        </w:rPr>
        <w:t xml:space="preserve">, образувани от дейността на Инсталацията за предварително сепариране на отпадъци в Регионално депо </w:t>
      </w:r>
      <w:r w:rsidRPr="00B8309D">
        <w:rPr>
          <w:rFonts w:asciiTheme="majorBidi" w:hAnsiTheme="majorBidi" w:cstheme="majorBidi"/>
          <w:sz w:val="24"/>
          <w:szCs w:val="24"/>
          <w:lang w:val="bg-BG"/>
        </w:rPr>
        <w:t>Монтан</w:t>
      </w:r>
      <w:r>
        <w:rPr>
          <w:rFonts w:asciiTheme="majorBidi" w:hAnsiTheme="majorBidi" w:cstheme="majorBidi"/>
          <w:sz w:val="24"/>
          <w:szCs w:val="24"/>
          <w:lang w:val="bg-BG"/>
        </w:rPr>
        <w:t>а</w:t>
      </w:r>
    </w:p>
    <w:p w:rsidR="00596C4A" w:rsidRDefault="00596C4A" w:rsidP="000F46A5">
      <w:pPr>
        <w:spacing w:line="360" w:lineRule="auto"/>
        <w:ind w:firstLine="720"/>
        <w:jc w:val="both"/>
        <w:rPr>
          <w:rFonts w:asciiTheme="majorBidi" w:hAnsiTheme="majorBidi" w:cstheme="majorBidi"/>
          <w:sz w:val="24"/>
          <w:szCs w:val="24"/>
          <w:lang w:val="bg-BG"/>
        </w:rPr>
      </w:pPr>
      <w:r w:rsidRPr="00AD71CD">
        <w:rPr>
          <w:rFonts w:asciiTheme="majorBidi" w:hAnsiTheme="majorBidi" w:cstheme="majorBidi"/>
          <w:sz w:val="24"/>
          <w:szCs w:val="24"/>
          <w:lang w:val="bg-BG"/>
        </w:rPr>
        <w:t xml:space="preserve">Биологичното третиране представлява основния алтернативен на депонирането </w:t>
      </w:r>
      <w:r w:rsidR="000F46A5" w:rsidRPr="00AD71CD">
        <w:rPr>
          <w:rFonts w:asciiTheme="majorBidi" w:hAnsiTheme="majorBidi" w:cstheme="majorBidi"/>
          <w:sz w:val="24"/>
          <w:szCs w:val="24"/>
          <w:lang w:val="bg-BG"/>
        </w:rPr>
        <w:t xml:space="preserve">като </w:t>
      </w:r>
      <w:r w:rsidRPr="00AD71CD">
        <w:rPr>
          <w:rFonts w:asciiTheme="majorBidi" w:hAnsiTheme="majorBidi" w:cstheme="majorBidi"/>
          <w:sz w:val="24"/>
          <w:szCs w:val="24"/>
          <w:lang w:val="bg-BG"/>
        </w:rPr>
        <w:t>метод за третиране на биоразградимите отпадъци. Във връзка с прилагането на изискванията за ограничаване на количествата биоразградими отпадъци, предназначени за депониране, биологичното третиране чрез компостиране е метод, който е напълно подходящ за обезвреждане н</w:t>
      </w:r>
      <w:r w:rsidR="000F46A5" w:rsidRPr="00AD71CD">
        <w:rPr>
          <w:rFonts w:asciiTheme="majorBidi" w:hAnsiTheme="majorBidi" w:cstheme="majorBidi"/>
          <w:sz w:val="24"/>
          <w:szCs w:val="24"/>
          <w:lang w:val="bg-BG"/>
        </w:rPr>
        <w:t>а битовите отпадъци в общината и би следвало да бъде въведен.</w:t>
      </w:r>
    </w:p>
    <w:p w:rsidR="00DA55EE" w:rsidRDefault="00DA55EE" w:rsidP="000F46A5">
      <w:pPr>
        <w:spacing w:line="360" w:lineRule="auto"/>
        <w:ind w:firstLine="720"/>
        <w:jc w:val="both"/>
        <w:rPr>
          <w:rFonts w:asciiTheme="majorBidi" w:hAnsiTheme="majorBidi" w:cstheme="majorBidi"/>
          <w:sz w:val="24"/>
          <w:szCs w:val="24"/>
          <w:lang w:val="bg-BG"/>
        </w:rPr>
      </w:pPr>
      <w:r w:rsidRPr="00DA55EE">
        <w:rPr>
          <w:rFonts w:asciiTheme="majorBidi" w:hAnsiTheme="majorBidi" w:cstheme="majorBidi"/>
          <w:sz w:val="24"/>
          <w:szCs w:val="24"/>
          <w:lang w:val="bg-BG"/>
        </w:rPr>
        <w:t>Компостирането е най-практичният и удобен начин да се третират органичните отпадъци в райони с еднофамилни къщи. Компостирането, което е собствения начин на природата за рециклиране, представлява контролирано разграждане на органични материали</w:t>
      </w:r>
      <w:r>
        <w:rPr>
          <w:rFonts w:asciiTheme="majorBidi" w:hAnsiTheme="majorBidi" w:cstheme="majorBidi"/>
          <w:sz w:val="24"/>
          <w:szCs w:val="24"/>
          <w:lang w:val="bg-BG"/>
        </w:rPr>
        <w:t xml:space="preserve"> </w:t>
      </w:r>
      <w:r w:rsidRPr="00DA55EE">
        <w:rPr>
          <w:rFonts w:asciiTheme="majorBidi" w:hAnsiTheme="majorBidi" w:cstheme="majorBidi"/>
          <w:sz w:val="24"/>
          <w:szCs w:val="24"/>
          <w:lang w:val="bg-BG"/>
        </w:rPr>
        <w:t xml:space="preserve">като листа, клонки, окосена трева и растителни хранителни отпадъци. Компостът е продукт за подобряване на почвата, който е резултат от правилното компостиране. Компостирането може да бъде по-лесно и по-евтино, отколкото </w:t>
      </w:r>
      <w:r w:rsidRPr="00DA55EE">
        <w:rPr>
          <w:rFonts w:asciiTheme="majorBidi" w:hAnsiTheme="majorBidi" w:cstheme="majorBidi"/>
          <w:sz w:val="24"/>
          <w:szCs w:val="24"/>
          <w:lang w:val="bg-BG"/>
        </w:rPr>
        <w:lastRenderedPageBreak/>
        <w:t>поставянето на тези отпадъци в чували, или транспортирането им до претоварни станции или до контейнерите на централизираната система за събиране на отпадъци. Компостът също така подобрява почвата и отглежданите на нея растения. В селата обикновено има градини, ливади, дървета, храсти, или дори саксии за засаждане на растения и домашно приготвеният компост е много полезен. Всички органични отпадъци могат да се компостират. От всички “зелени“ отпадъци - отпадъци от дворове, като паднали листа, окосена трева, плевели и останки от градински растения, също и хранителни отпадъци, може да се получи отличен компост. Дървесните отпадъци от дворове могат да бъдат насечени и нарязани до размера на дърва за горене в печка или камина или да бъдат раздробени чрез шредер до дървесни стърготини или малки парченца. Когато се поставят около засадени растения или за настилка на пътеки, те накрая ще бъдат биоразградени и ще се превърнат в компост.</w:t>
      </w:r>
    </w:p>
    <w:p w:rsidR="00DA55EE" w:rsidRPr="00AD71CD" w:rsidRDefault="00DA55EE" w:rsidP="000F46A5">
      <w:pPr>
        <w:spacing w:line="360" w:lineRule="auto"/>
        <w:ind w:firstLine="720"/>
        <w:jc w:val="both"/>
        <w:rPr>
          <w:rFonts w:asciiTheme="majorBidi" w:hAnsiTheme="majorBidi" w:cstheme="majorBidi"/>
          <w:sz w:val="24"/>
          <w:szCs w:val="24"/>
          <w:lang w:val="bg-BG"/>
        </w:rPr>
      </w:pPr>
      <w:r w:rsidRPr="00DA55EE">
        <w:rPr>
          <w:rFonts w:asciiTheme="majorBidi" w:hAnsiTheme="majorBidi" w:cstheme="majorBidi"/>
          <w:sz w:val="24"/>
          <w:szCs w:val="24"/>
          <w:lang w:val="bg-BG"/>
        </w:rPr>
        <w:t>Компостирането може да се практикува в повечето дворове в изработени в домашни условия или фабрично произведени съдове за компостиране или просто на открити купове (в някои населени места има изискване за затворени съдове). Фирми, училища и други предприятия може също лесно да компостират отпадъците си. Изработените в домашни условия съдове могат да бъдат направени от дървесни отпадъци, тел, снегозадържащи съоръжения или дори стари кофи за боклук (с дупки, пробити в страни и отдолу). Фабрично произведените съдове включват такива със система за обръщане, рамки, конусообразни и съдове с голям обем.</w:t>
      </w:r>
      <w:r w:rsidR="00B8309D">
        <w:rPr>
          <w:rFonts w:asciiTheme="majorBidi" w:hAnsiTheme="majorBidi" w:cstheme="majorBidi"/>
          <w:sz w:val="24"/>
          <w:szCs w:val="24"/>
          <w:lang w:val="bg-BG"/>
        </w:rPr>
        <w:t xml:space="preserve"> От друга страна централиизираните площадки за компостиране също предоставят условия за оползотворяване на зелените отпадъци.</w:t>
      </w:r>
    </w:p>
    <w:p w:rsidR="00540531" w:rsidRPr="00AD71CD" w:rsidRDefault="00540531" w:rsidP="008D7E18">
      <w:pPr>
        <w:pStyle w:val="3"/>
        <w:spacing w:after="240"/>
        <w:jc w:val="both"/>
        <w:rPr>
          <w:rFonts w:asciiTheme="majorBidi" w:hAnsiTheme="majorBidi"/>
          <w:lang w:val="bg-BG"/>
        </w:rPr>
      </w:pPr>
      <w:bookmarkStart w:id="9" w:name="_Toc433888814"/>
      <w:r w:rsidRPr="00AD71CD">
        <w:rPr>
          <w:rFonts w:asciiTheme="majorBidi" w:hAnsiTheme="majorBidi"/>
          <w:lang w:val="bg-BG"/>
        </w:rPr>
        <w:t xml:space="preserve">2.5.2 Отпадъци от опаковки </w:t>
      </w:r>
      <w:bookmarkEnd w:id="9"/>
    </w:p>
    <w:p w:rsidR="00540531" w:rsidRDefault="00540531" w:rsidP="006550B5">
      <w:pPr>
        <w:autoSpaceDE w:val="0"/>
        <w:autoSpaceDN w:val="0"/>
        <w:adjustRightInd w:val="0"/>
        <w:spacing w:after="0" w:line="360" w:lineRule="auto"/>
        <w:ind w:firstLine="720"/>
        <w:jc w:val="both"/>
        <w:rPr>
          <w:rFonts w:asciiTheme="majorBidi" w:hAnsiTheme="majorBidi" w:cstheme="majorBidi"/>
          <w:color w:val="000000"/>
          <w:sz w:val="24"/>
          <w:szCs w:val="24"/>
          <w:lang w:val="bg-BG"/>
        </w:rPr>
      </w:pPr>
      <w:r w:rsidRPr="00AD71CD">
        <w:rPr>
          <w:rFonts w:asciiTheme="majorBidi" w:hAnsiTheme="majorBidi" w:cstheme="majorBidi"/>
          <w:color w:val="000000"/>
          <w:sz w:val="24"/>
          <w:szCs w:val="24"/>
          <w:lang w:val="bg-BG"/>
        </w:rPr>
        <w:t xml:space="preserve">В по-голяма част от населените места на територията на общината са въведени системи за разделно събиране на отпадъци от опаковки, и се търсят методи за тяхното оптимизиране. Има сключен договор с фирма „Екопак България“ АД, която изпълнява дейностите по организиране на системата за разделно събиране в общината. </w:t>
      </w:r>
    </w:p>
    <w:p w:rsidR="0098599D" w:rsidRPr="0098599D" w:rsidRDefault="0098599D" w:rsidP="0098599D">
      <w:pPr>
        <w:autoSpaceDE w:val="0"/>
        <w:autoSpaceDN w:val="0"/>
        <w:adjustRightInd w:val="0"/>
        <w:spacing w:after="0" w:line="360" w:lineRule="auto"/>
        <w:ind w:firstLine="720"/>
        <w:rPr>
          <w:rFonts w:asciiTheme="majorBidi" w:hAnsiTheme="majorBidi" w:cstheme="majorBidi"/>
          <w:color w:val="000000"/>
          <w:sz w:val="24"/>
          <w:szCs w:val="24"/>
          <w:lang w:val="bg-BG"/>
        </w:rPr>
      </w:pPr>
      <w:r w:rsidRPr="0098599D">
        <w:rPr>
          <w:rFonts w:asciiTheme="majorBidi" w:hAnsiTheme="majorBidi" w:cstheme="majorBidi"/>
          <w:color w:val="000000"/>
          <w:sz w:val="24"/>
          <w:szCs w:val="24"/>
          <w:lang w:val="bg-BG"/>
        </w:rPr>
        <w:t xml:space="preserve">Съдовете за разделно събиране на отпадъци от опаковки на територията на Община Чипровци са: </w:t>
      </w:r>
    </w:p>
    <w:p w:rsidR="0098599D" w:rsidRPr="0098599D" w:rsidRDefault="0098599D" w:rsidP="0098599D">
      <w:pPr>
        <w:pStyle w:val="afa"/>
        <w:numPr>
          <w:ilvl w:val="0"/>
          <w:numId w:val="33"/>
        </w:numPr>
        <w:autoSpaceDE w:val="0"/>
        <w:autoSpaceDN w:val="0"/>
        <w:adjustRightInd w:val="0"/>
        <w:spacing w:after="0" w:line="360" w:lineRule="auto"/>
        <w:rPr>
          <w:rFonts w:asciiTheme="majorBidi" w:hAnsiTheme="majorBidi" w:cstheme="majorBidi"/>
          <w:color w:val="000000"/>
          <w:sz w:val="24"/>
          <w:szCs w:val="24"/>
          <w:lang w:val="bg-BG"/>
        </w:rPr>
      </w:pPr>
      <w:r w:rsidRPr="0098599D">
        <w:rPr>
          <w:rFonts w:asciiTheme="majorBidi" w:hAnsiTheme="majorBidi" w:cstheme="majorBidi"/>
          <w:color w:val="000000"/>
          <w:sz w:val="24"/>
          <w:szCs w:val="24"/>
          <w:lang w:val="bg-BG"/>
        </w:rPr>
        <w:t xml:space="preserve">Жълти – за събиране на пластмаси и метал </w:t>
      </w:r>
    </w:p>
    <w:p w:rsidR="0098599D" w:rsidRPr="0098599D" w:rsidRDefault="0098599D" w:rsidP="0098599D">
      <w:pPr>
        <w:pStyle w:val="afa"/>
        <w:numPr>
          <w:ilvl w:val="0"/>
          <w:numId w:val="33"/>
        </w:numPr>
        <w:autoSpaceDE w:val="0"/>
        <w:autoSpaceDN w:val="0"/>
        <w:adjustRightInd w:val="0"/>
        <w:spacing w:after="0" w:line="360" w:lineRule="auto"/>
        <w:rPr>
          <w:rFonts w:asciiTheme="majorBidi" w:hAnsiTheme="majorBidi" w:cstheme="majorBidi"/>
          <w:color w:val="000000"/>
          <w:sz w:val="24"/>
          <w:szCs w:val="24"/>
          <w:lang w:val="bg-BG"/>
        </w:rPr>
      </w:pPr>
      <w:r w:rsidRPr="0098599D">
        <w:rPr>
          <w:rFonts w:asciiTheme="majorBidi" w:hAnsiTheme="majorBidi" w:cstheme="majorBidi"/>
          <w:color w:val="000000"/>
          <w:sz w:val="24"/>
          <w:szCs w:val="24"/>
          <w:lang w:val="bg-BG"/>
        </w:rPr>
        <w:lastRenderedPageBreak/>
        <w:t xml:space="preserve">Сини – за събиране на хартия и картон </w:t>
      </w:r>
    </w:p>
    <w:p w:rsidR="0098599D" w:rsidRPr="0098599D" w:rsidRDefault="0098599D" w:rsidP="0098599D">
      <w:pPr>
        <w:pStyle w:val="afa"/>
        <w:numPr>
          <w:ilvl w:val="0"/>
          <w:numId w:val="33"/>
        </w:numPr>
        <w:autoSpaceDE w:val="0"/>
        <w:autoSpaceDN w:val="0"/>
        <w:adjustRightInd w:val="0"/>
        <w:spacing w:after="0" w:line="360" w:lineRule="auto"/>
        <w:jc w:val="both"/>
        <w:rPr>
          <w:rFonts w:asciiTheme="majorBidi" w:hAnsiTheme="majorBidi" w:cstheme="majorBidi"/>
          <w:color w:val="000000"/>
          <w:sz w:val="24"/>
          <w:szCs w:val="24"/>
          <w:lang w:val="bg-BG"/>
        </w:rPr>
      </w:pPr>
      <w:r w:rsidRPr="0098599D">
        <w:rPr>
          <w:rFonts w:asciiTheme="majorBidi" w:hAnsiTheme="majorBidi" w:cstheme="majorBidi"/>
          <w:color w:val="000000"/>
          <w:sz w:val="24"/>
          <w:szCs w:val="24"/>
          <w:lang w:val="bg-BG"/>
        </w:rPr>
        <w:t>Зелени – за събиране на стъкло</w:t>
      </w:r>
    </w:p>
    <w:p w:rsidR="00540531" w:rsidRDefault="00540531" w:rsidP="000F4A26">
      <w:pPr>
        <w:autoSpaceDE w:val="0"/>
        <w:autoSpaceDN w:val="0"/>
        <w:adjustRightInd w:val="0"/>
        <w:spacing w:line="360" w:lineRule="auto"/>
        <w:ind w:firstLine="720"/>
        <w:jc w:val="both"/>
        <w:rPr>
          <w:rFonts w:asciiTheme="majorBidi" w:hAnsiTheme="majorBidi" w:cstheme="majorBidi"/>
          <w:sz w:val="24"/>
          <w:szCs w:val="24"/>
          <w:lang w:val="bg-BG"/>
        </w:rPr>
      </w:pPr>
      <w:r w:rsidRPr="00AD71CD">
        <w:rPr>
          <w:rFonts w:asciiTheme="majorBidi" w:hAnsiTheme="majorBidi" w:cstheme="majorBidi"/>
          <w:color w:val="000000"/>
          <w:sz w:val="24"/>
          <w:szCs w:val="24"/>
          <w:lang w:val="bg-BG"/>
        </w:rPr>
        <w:t xml:space="preserve">Има какво да се желае по отношение качеството на разделно събраните отпадъци – едва около 30-40% от съдържанието на контейнерите отговаря </w:t>
      </w:r>
      <w:r w:rsidRPr="00AD71CD">
        <w:rPr>
          <w:rFonts w:asciiTheme="majorBidi" w:hAnsiTheme="majorBidi" w:cstheme="majorBidi"/>
          <w:sz w:val="24"/>
          <w:szCs w:val="24"/>
          <w:lang w:val="bg-BG"/>
        </w:rPr>
        <w:t xml:space="preserve">на определените фракции и често се наблюдават случаи, в които неправомерно изхвърлени отпадъци замърсяват разделно събраните такива. Проведени са няколко обучения сред децата и гражданите в общината във връзка с ползите от разделното събиране на отпадъци, въпреки това липсват дълготрайни механизми за ангажираност на гражданите и на фирмите като цяло. </w:t>
      </w:r>
    </w:p>
    <w:p w:rsidR="00BB3CB1" w:rsidRPr="000F4A26" w:rsidRDefault="00BB3CB1" w:rsidP="000F4A26">
      <w:pPr>
        <w:autoSpaceDE w:val="0"/>
        <w:autoSpaceDN w:val="0"/>
        <w:adjustRightInd w:val="0"/>
        <w:spacing w:line="360" w:lineRule="auto"/>
        <w:ind w:firstLine="720"/>
        <w:jc w:val="both"/>
        <w:rPr>
          <w:rFonts w:asciiTheme="majorBidi" w:hAnsiTheme="majorBidi" w:cstheme="majorBidi"/>
          <w:sz w:val="24"/>
          <w:szCs w:val="24"/>
          <w:lang w:val="bg-BG"/>
        </w:rPr>
      </w:pPr>
      <w:r>
        <w:rPr>
          <w:rFonts w:asciiTheme="majorBidi" w:hAnsiTheme="majorBidi" w:cstheme="majorBidi"/>
          <w:noProof/>
          <w:sz w:val="24"/>
          <w:szCs w:val="24"/>
          <w:lang w:val="bg-BG" w:eastAsia="bg-BG"/>
        </w:rPr>
        <w:drawing>
          <wp:inline distT="0" distB="0" distL="0" distR="0">
            <wp:extent cx="5772150" cy="3781425"/>
            <wp:effectExtent l="0" t="0" r="0"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8309D" w:rsidRDefault="00B8309D" w:rsidP="006550B5">
      <w:pPr>
        <w:autoSpaceDE w:val="0"/>
        <w:autoSpaceDN w:val="0"/>
        <w:adjustRightInd w:val="0"/>
        <w:spacing w:line="360" w:lineRule="auto"/>
        <w:ind w:firstLine="720"/>
        <w:jc w:val="both"/>
        <w:rPr>
          <w:rFonts w:asciiTheme="majorBidi" w:hAnsiTheme="majorBidi" w:cstheme="majorBidi"/>
          <w:sz w:val="24"/>
          <w:szCs w:val="24"/>
          <w:lang w:val="bg-BG"/>
        </w:rPr>
      </w:pPr>
      <w:r>
        <w:rPr>
          <w:rFonts w:asciiTheme="majorBidi" w:hAnsiTheme="majorBidi" w:cstheme="majorBidi"/>
          <w:sz w:val="24"/>
          <w:szCs w:val="24"/>
          <w:lang w:val="bg-BG"/>
        </w:rPr>
        <w:t xml:space="preserve">Фиг. 4. </w:t>
      </w:r>
      <w:r w:rsidRPr="00B8309D">
        <w:rPr>
          <w:rFonts w:asciiTheme="majorBidi" w:hAnsiTheme="majorBidi" w:cstheme="majorBidi"/>
          <w:sz w:val="24"/>
          <w:szCs w:val="24"/>
          <w:lang w:val="bg-BG"/>
        </w:rPr>
        <w:t>Количество разделно събрани отпадъци от опаковки в община Чипровци за периода 2010-2014г. (т.)</w:t>
      </w:r>
    </w:p>
    <w:p w:rsidR="00BB3CB1" w:rsidRDefault="000F4A26" w:rsidP="00ED27C5">
      <w:pPr>
        <w:autoSpaceDE w:val="0"/>
        <w:autoSpaceDN w:val="0"/>
        <w:adjustRightInd w:val="0"/>
        <w:spacing w:line="360" w:lineRule="auto"/>
        <w:ind w:firstLine="720"/>
        <w:jc w:val="both"/>
        <w:rPr>
          <w:rFonts w:asciiTheme="majorBidi" w:hAnsiTheme="majorBidi" w:cstheme="majorBidi"/>
          <w:sz w:val="24"/>
          <w:szCs w:val="24"/>
          <w:lang w:val="bg-BG"/>
        </w:rPr>
      </w:pPr>
      <w:r>
        <w:rPr>
          <w:rFonts w:asciiTheme="majorBidi" w:hAnsiTheme="majorBidi" w:cstheme="majorBidi"/>
          <w:sz w:val="24"/>
          <w:szCs w:val="24"/>
          <w:lang w:val="bg-BG"/>
        </w:rPr>
        <w:t xml:space="preserve">От данните ясно </w:t>
      </w:r>
      <w:r w:rsidR="00B8309D">
        <w:rPr>
          <w:rFonts w:asciiTheme="majorBidi" w:hAnsiTheme="majorBidi" w:cstheme="majorBidi"/>
          <w:sz w:val="24"/>
          <w:szCs w:val="24"/>
          <w:lang w:val="bg-BG"/>
        </w:rPr>
        <w:t xml:space="preserve">на фиг.4. </w:t>
      </w:r>
      <w:r>
        <w:rPr>
          <w:rFonts w:asciiTheme="majorBidi" w:hAnsiTheme="majorBidi" w:cstheme="majorBidi"/>
          <w:sz w:val="24"/>
          <w:szCs w:val="24"/>
          <w:lang w:val="bg-BG"/>
        </w:rPr>
        <w:t xml:space="preserve">се вижда, че количеството разделно събрани хартия и картон драстично е намаляло в последните две години от 12 220 т. през 2012г. до едва 0.99 т. през 2014г. Причините </w:t>
      </w:r>
      <w:r w:rsidR="00ED27C5">
        <w:rPr>
          <w:rFonts w:asciiTheme="majorBidi" w:hAnsiTheme="majorBidi" w:cstheme="majorBidi"/>
          <w:sz w:val="24"/>
          <w:szCs w:val="24"/>
          <w:lang w:val="bg-BG"/>
        </w:rPr>
        <w:t>най-вероятно са свързани със</w:t>
      </w:r>
      <w:r>
        <w:rPr>
          <w:rFonts w:asciiTheme="majorBidi" w:hAnsiTheme="majorBidi" w:cstheme="majorBidi"/>
          <w:sz w:val="24"/>
          <w:szCs w:val="24"/>
          <w:lang w:val="bg-BG"/>
        </w:rPr>
        <w:t xml:space="preserve"> загубен интерес към разделното събиране. От друга страна разделно събраните стъклени опаковки бележат скок през 2014г. и достигат 9.810т., което е с почти четири пъти повече в сравнение с 2013г. </w:t>
      </w:r>
    </w:p>
    <w:p w:rsidR="000F4A26" w:rsidRPr="00AD71CD" w:rsidRDefault="000F4A26" w:rsidP="000F4A26">
      <w:pPr>
        <w:autoSpaceDE w:val="0"/>
        <w:autoSpaceDN w:val="0"/>
        <w:adjustRightInd w:val="0"/>
        <w:spacing w:line="360" w:lineRule="auto"/>
        <w:ind w:firstLine="720"/>
        <w:jc w:val="both"/>
        <w:rPr>
          <w:rFonts w:asciiTheme="majorBidi" w:hAnsiTheme="majorBidi" w:cstheme="majorBidi"/>
          <w:sz w:val="24"/>
          <w:szCs w:val="24"/>
          <w:lang w:val="bg-BG"/>
        </w:rPr>
      </w:pPr>
      <w:r w:rsidRPr="00AD71CD">
        <w:rPr>
          <w:rFonts w:asciiTheme="majorBidi" w:hAnsiTheme="majorBidi" w:cstheme="majorBidi"/>
          <w:sz w:val="24"/>
          <w:szCs w:val="24"/>
          <w:lang w:val="bg-BG"/>
        </w:rPr>
        <w:lastRenderedPageBreak/>
        <w:t xml:space="preserve">И все пак през последните </w:t>
      </w:r>
      <w:r>
        <w:rPr>
          <w:rFonts w:asciiTheme="majorBidi" w:hAnsiTheme="majorBidi" w:cstheme="majorBidi"/>
          <w:sz w:val="24"/>
          <w:szCs w:val="24"/>
          <w:lang w:val="bg-BG"/>
        </w:rPr>
        <w:t xml:space="preserve">две </w:t>
      </w:r>
      <w:r w:rsidRPr="00AD71CD">
        <w:rPr>
          <w:rFonts w:asciiTheme="majorBidi" w:hAnsiTheme="majorBidi" w:cstheme="majorBidi"/>
          <w:sz w:val="24"/>
          <w:szCs w:val="24"/>
          <w:lang w:val="bg-BG"/>
        </w:rPr>
        <w:t xml:space="preserve">години се забелязва значително </w:t>
      </w:r>
      <w:r>
        <w:rPr>
          <w:rFonts w:asciiTheme="majorBidi" w:hAnsiTheme="majorBidi" w:cstheme="majorBidi"/>
          <w:sz w:val="24"/>
          <w:szCs w:val="24"/>
          <w:lang w:val="bg-BG"/>
        </w:rPr>
        <w:t>намаляване</w:t>
      </w:r>
      <w:r w:rsidRPr="00AD71CD">
        <w:rPr>
          <w:rFonts w:asciiTheme="majorBidi" w:hAnsiTheme="majorBidi" w:cstheme="majorBidi"/>
          <w:sz w:val="24"/>
          <w:szCs w:val="24"/>
          <w:lang w:val="bg-BG"/>
        </w:rPr>
        <w:t xml:space="preserve"> на количес</w:t>
      </w:r>
      <w:r>
        <w:rPr>
          <w:rFonts w:asciiTheme="majorBidi" w:hAnsiTheme="majorBidi" w:cstheme="majorBidi"/>
          <w:sz w:val="24"/>
          <w:szCs w:val="24"/>
          <w:lang w:val="bg-BG"/>
        </w:rPr>
        <w:t>твото разделно събрани отпадъци, което налага извода, че трябва периодично да се организират информационни кампании и обучения свързани с популяризиране ползите от разделно събраните отпадъци в общината.</w:t>
      </w:r>
    </w:p>
    <w:p w:rsidR="00540531" w:rsidRPr="00AD71CD" w:rsidRDefault="00540531" w:rsidP="004705C8">
      <w:pPr>
        <w:pStyle w:val="3"/>
        <w:spacing w:after="240"/>
        <w:rPr>
          <w:rFonts w:asciiTheme="majorBidi" w:hAnsiTheme="majorBidi"/>
          <w:lang w:val="bg-BG"/>
        </w:rPr>
      </w:pPr>
      <w:bookmarkStart w:id="10" w:name="_Toc433888815"/>
      <w:r w:rsidRPr="00AD71CD">
        <w:rPr>
          <w:rFonts w:asciiTheme="majorBidi" w:hAnsiTheme="majorBidi"/>
          <w:lang w:val="bg-BG"/>
        </w:rPr>
        <w:t>2.5.3. Строителни отпадъци</w:t>
      </w:r>
      <w:bookmarkEnd w:id="10"/>
    </w:p>
    <w:p w:rsidR="006550B5" w:rsidRPr="00AD71CD" w:rsidRDefault="006550B5" w:rsidP="006550B5">
      <w:pPr>
        <w:autoSpaceDE w:val="0"/>
        <w:autoSpaceDN w:val="0"/>
        <w:adjustRightInd w:val="0"/>
        <w:spacing w:after="0" w:line="360" w:lineRule="auto"/>
        <w:ind w:firstLine="720"/>
        <w:jc w:val="both"/>
        <w:rPr>
          <w:rFonts w:asciiTheme="majorBidi" w:hAnsiTheme="majorBidi" w:cstheme="majorBidi"/>
          <w:color w:val="000000"/>
          <w:sz w:val="24"/>
          <w:szCs w:val="24"/>
          <w:lang w:val="bg-BG"/>
        </w:rPr>
      </w:pPr>
      <w:r w:rsidRPr="00AD71CD">
        <w:rPr>
          <w:rFonts w:asciiTheme="majorBidi" w:hAnsiTheme="majorBidi" w:cstheme="majorBidi"/>
          <w:color w:val="000000"/>
          <w:sz w:val="24"/>
          <w:szCs w:val="24"/>
          <w:lang w:val="bg-BG"/>
        </w:rPr>
        <w:t>Съгласно ЗУО "строителни отпадъци" са отпадъците от строителство и разрушаване, съответстващи на кодовете отпадъци, посочени в глава 17 от Индекс към Решение 2000/532/EО на Комисията от 3 май 2000г. за замяна на Решение 94/3/ЕО за установяване на списък на отпадъците в съответствие с член 1, буква "а)" от Директива 75/442/ЕИО на Съвета относно отпадъците и Решение 94/904/ЕО на Съвета за установяване на списък на опасните отпадъци в съответствие с член 1, параграф 4 от Директива 91/689/ЕИО на Съвета относно опасните отпадъци и следващите му изменения.</w:t>
      </w:r>
    </w:p>
    <w:p w:rsidR="006550B5" w:rsidRPr="00AD71CD" w:rsidRDefault="00540531" w:rsidP="006550B5">
      <w:pPr>
        <w:autoSpaceDE w:val="0"/>
        <w:autoSpaceDN w:val="0"/>
        <w:adjustRightInd w:val="0"/>
        <w:spacing w:after="0" w:line="360" w:lineRule="auto"/>
        <w:ind w:firstLine="720"/>
        <w:jc w:val="both"/>
        <w:rPr>
          <w:rFonts w:asciiTheme="majorBidi" w:hAnsiTheme="majorBidi" w:cstheme="majorBidi"/>
          <w:color w:val="000000"/>
          <w:sz w:val="24"/>
          <w:szCs w:val="24"/>
          <w:lang w:val="bg-BG"/>
        </w:rPr>
      </w:pPr>
      <w:r w:rsidRPr="00AD71CD">
        <w:rPr>
          <w:rFonts w:asciiTheme="majorBidi" w:hAnsiTheme="majorBidi" w:cstheme="majorBidi"/>
          <w:color w:val="000000"/>
          <w:sz w:val="24"/>
          <w:szCs w:val="24"/>
          <w:lang w:val="bg-BG"/>
        </w:rPr>
        <w:t xml:space="preserve">Съгласно Закона за управлението на отпадъците, строителните отпадъци се явяват задължение на кметовете на общини, като определението за строителни отпадъци гласи, че това са отпадъците, получени в резултат на строителната дейност на строителни площадки, както и отпадъци от разрушаване или реконструкция на сгради и съоръжения. Основното количество строителни отпадъци се генерират от дейността на фирми, извършващи строителна и ремонтна дейност. </w:t>
      </w:r>
      <w:r w:rsidR="006550B5" w:rsidRPr="00AD71CD">
        <w:rPr>
          <w:rFonts w:asciiTheme="majorBidi" w:hAnsiTheme="majorBidi" w:cstheme="majorBidi"/>
          <w:color w:val="000000"/>
          <w:sz w:val="24"/>
          <w:szCs w:val="24"/>
          <w:lang w:val="bg-BG"/>
        </w:rPr>
        <w:t>Пазарът за рециклирани строителни отпадъци в България не е достатъчно развит и използването на рециклирани строителни материали в строителството е слабо разпространено. Не се прилагат административни и икономически стимули за насърчаване на рециклирането на отпадъците от строителство и разрушаване. Това в голяма степен допринася за ниските нива на оползотворяване и рециклиране, които се наблюдават в страната през този период.</w:t>
      </w:r>
    </w:p>
    <w:p w:rsidR="00540531" w:rsidRPr="00AD71CD" w:rsidRDefault="00540531" w:rsidP="004C2688">
      <w:pPr>
        <w:autoSpaceDE w:val="0"/>
        <w:autoSpaceDN w:val="0"/>
        <w:adjustRightInd w:val="0"/>
        <w:spacing w:after="0" w:line="360" w:lineRule="auto"/>
        <w:ind w:firstLine="720"/>
        <w:jc w:val="both"/>
        <w:rPr>
          <w:rFonts w:asciiTheme="majorBidi" w:hAnsiTheme="majorBidi" w:cstheme="majorBidi"/>
          <w:color w:val="000000"/>
          <w:sz w:val="24"/>
          <w:szCs w:val="24"/>
          <w:lang w:val="bg-BG"/>
        </w:rPr>
      </w:pPr>
      <w:r w:rsidRPr="00AD71CD">
        <w:rPr>
          <w:rFonts w:asciiTheme="majorBidi" w:hAnsiTheme="majorBidi" w:cstheme="majorBidi"/>
          <w:color w:val="000000"/>
          <w:sz w:val="24"/>
          <w:szCs w:val="24"/>
          <w:lang w:val="bg-BG"/>
        </w:rPr>
        <w:t xml:space="preserve">По данни на РИОСВ – Монтана към 2014г. на територията на общината няма действаща инсталация за третиране на строителни отпадъци и депа за строителни отпадъци, като практиката е да се определят терени за строителните отпадъци с даване на строителното разрешение на обектите. </w:t>
      </w:r>
      <w:r w:rsidRPr="00AD71CD">
        <w:rPr>
          <w:rFonts w:asciiTheme="majorBidi" w:hAnsiTheme="majorBidi" w:cstheme="majorBidi"/>
          <w:sz w:val="24"/>
          <w:szCs w:val="24"/>
          <w:lang w:val="bg-BG"/>
        </w:rPr>
        <w:t>Строителните отпадъци, образувани от бита на населението се трансп</w:t>
      </w:r>
      <w:r w:rsidR="00ED27C5">
        <w:rPr>
          <w:rFonts w:asciiTheme="majorBidi" w:hAnsiTheme="majorBidi" w:cstheme="majorBidi"/>
          <w:sz w:val="24"/>
          <w:szCs w:val="24"/>
          <w:lang w:val="bg-BG"/>
        </w:rPr>
        <w:t xml:space="preserve">ортират </w:t>
      </w:r>
      <w:r w:rsidR="004C2688">
        <w:rPr>
          <w:rFonts w:asciiTheme="majorBidi" w:hAnsiTheme="majorBidi" w:cstheme="majorBidi"/>
          <w:sz w:val="24"/>
          <w:szCs w:val="24"/>
          <w:lang w:val="bg-BG"/>
        </w:rPr>
        <w:t>до</w:t>
      </w:r>
      <w:r w:rsidR="004C2688" w:rsidRPr="004C2688">
        <w:rPr>
          <w:rFonts w:asciiTheme="majorBidi" w:hAnsiTheme="majorBidi" w:cstheme="majorBidi"/>
          <w:sz w:val="24"/>
          <w:szCs w:val="24"/>
          <w:lang w:val="bg-BG"/>
        </w:rPr>
        <w:t xml:space="preserve"> определена със заповед на кмета на община площадка за временно съхранение</w:t>
      </w:r>
      <w:r w:rsidR="004C2688">
        <w:rPr>
          <w:rFonts w:asciiTheme="majorBidi" w:hAnsiTheme="majorBidi" w:cstheme="majorBidi"/>
          <w:sz w:val="24"/>
          <w:szCs w:val="24"/>
          <w:lang w:val="bg-BG"/>
        </w:rPr>
        <w:t>.</w:t>
      </w:r>
    </w:p>
    <w:p w:rsidR="00540531" w:rsidRPr="00AD71CD" w:rsidRDefault="00540531" w:rsidP="004705C8">
      <w:pPr>
        <w:pStyle w:val="3"/>
        <w:spacing w:after="240"/>
        <w:rPr>
          <w:rFonts w:asciiTheme="majorBidi" w:hAnsiTheme="majorBidi"/>
          <w:lang w:val="bg-BG"/>
        </w:rPr>
      </w:pPr>
      <w:bookmarkStart w:id="11" w:name="_Toc433888816"/>
      <w:r w:rsidRPr="00AD71CD">
        <w:rPr>
          <w:rFonts w:asciiTheme="majorBidi" w:hAnsiTheme="majorBidi"/>
          <w:lang w:val="bg-BG"/>
        </w:rPr>
        <w:lastRenderedPageBreak/>
        <w:t>2.5.4. Производствени</w:t>
      </w:r>
      <w:r w:rsidR="008B5C8E">
        <w:rPr>
          <w:rFonts w:asciiTheme="majorBidi" w:hAnsiTheme="majorBidi"/>
          <w:lang w:val="bg-BG"/>
        </w:rPr>
        <w:t>, масово разпространени</w:t>
      </w:r>
      <w:r w:rsidRPr="00AD71CD">
        <w:rPr>
          <w:rFonts w:asciiTheme="majorBidi" w:hAnsiTheme="majorBidi"/>
          <w:lang w:val="bg-BG"/>
        </w:rPr>
        <w:t xml:space="preserve"> и опасни отпадъци</w:t>
      </w:r>
      <w:bookmarkEnd w:id="11"/>
    </w:p>
    <w:p w:rsidR="00540531" w:rsidRDefault="00540531" w:rsidP="00540531">
      <w:pPr>
        <w:autoSpaceDE w:val="0"/>
        <w:autoSpaceDN w:val="0"/>
        <w:adjustRightInd w:val="0"/>
        <w:spacing w:after="0" w:line="360" w:lineRule="auto"/>
        <w:ind w:firstLine="720"/>
        <w:jc w:val="both"/>
        <w:rPr>
          <w:rFonts w:asciiTheme="majorBidi" w:hAnsiTheme="majorBidi" w:cstheme="majorBidi"/>
          <w:color w:val="000000"/>
          <w:sz w:val="24"/>
          <w:szCs w:val="24"/>
          <w:lang w:val="bg-BG"/>
        </w:rPr>
      </w:pPr>
      <w:r w:rsidRPr="00AD71CD">
        <w:rPr>
          <w:rFonts w:asciiTheme="majorBidi" w:hAnsiTheme="majorBidi" w:cstheme="majorBidi"/>
          <w:color w:val="000000"/>
          <w:sz w:val="24"/>
          <w:szCs w:val="24"/>
          <w:lang w:val="bg-BG"/>
        </w:rPr>
        <w:t>Съгласно ЗУО, производствените отпадъци представляват количества вещества (продукти, остатъци, суровини и материали), несъдържащи вредни замърсители, създаващи риск за здравето на хората и околната среда, които не могат да се използват в производството (поради липса на технологии или пазар), не могат да бъдат продадени и от които притежателят желае или е длъжен да се освободи. Най-важни между тях са отпадъчните материали, в резултат на производствения процес, трудно се разлагат и съдържат главно химични вещества. Производствените отпадъци обикновено са твърди, но често пъти могат да бъдат пластични или течни, трудно обработваеми. От гледна точка на обществената хигиена и здравеопазването в по-голямата си част са вредни и могат да се считат за опасни. За тяхното отстраняване обикновено се грижат самите предприятия. Производствените отпадъци са депонирани на депа за производствени отпадъци или предадени за фирми за последващо третиране.</w:t>
      </w:r>
    </w:p>
    <w:p w:rsidR="001D3E0E" w:rsidRPr="004C2688" w:rsidRDefault="001D3E0E" w:rsidP="001D3E0E">
      <w:pPr>
        <w:autoSpaceDE w:val="0"/>
        <w:autoSpaceDN w:val="0"/>
        <w:adjustRightInd w:val="0"/>
        <w:spacing w:after="0" w:line="360" w:lineRule="auto"/>
        <w:ind w:firstLine="720"/>
        <w:jc w:val="both"/>
        <w:rPr>
          <w:rFonts w:asciiTheme="majorBidi" w:hAnsiTheme="majorBidi" w:cstheme="majorBidi"/>
          <w:sz w:val="24"/>
          <w:szCs w:val="24"/>
          <w:lang w:val="bg-BG"/>
        </w:rPr>
      </w:pPr>
      <w:r w:rsidRPr="001D3E0E">
        <w:rPr>
          <w:rFonts w:asciiTheme="majorBidi" w:hAnsiTheme="majorBidi" w:cstheme="majorBidi"/>
          <w:color w:val="000000"/>
          <w:sz w:val="24"/>
          <w:szCs w:val="24"/>
          <w:lang w:val="bg-BG"/>
        </w:rPr>
        <w:t>Производствените отпадъци, които се генерират на</w:t>
      </w:r>
      <w:r w:rsidRPr="00AD71CD">
        <w:rPr>
          <w:rFonts w:asciiTheme="majorBidi" w:hAnsiTheme="majorBidi" w:cstheme="majorBidi"/>
          <w:sz w:val="24"/>
          <w:szCs w:val="24"/>
          <w:lang w:val="bg-BG"/>
        </w:rPr>
        <w:t xml:space="preserve"> територията на община Чипровци</w:t>
      </w:r>
      <w:r>
        <w:rPr>
          <w:rFonts w:asciiTheme="majorBidi" w:hAnsiTheme="majorBidi" w:cstheme="majorBidi"/>
          <w:sz w:val="24"/>
          <w:szCs w:val="24"/>
          <w:lang w:val="bg-BG"/>
        </w:rPr>
        <w:t xml:space="preserve"> се третират от притежателите съгласно техни програми за управление на отпадъците.</w:t>
      </w:r>
    </w:p>
    <w:p w:rsidR="001D3E0E" w:rsidRPr="001D3E0E" w:rsidRDefault="001D3E0E" w:rsidP="001D3E0E">
      <w:pPr>
        <w:autoSpaceDE w:val="0"/>
        <w:autoSpaceDN w:val="0"/>
        <w:adjustRightInd w:val="0"/>
        <w:spacing w:after="0" w:line="360" w:lineRule="auto"/>
        <w:ind w:firstLine="720"/>
        <w:jc w:val="both"/>
        <w:rPr>
          <w:rFonts w:asciiTheme="majorBidi" w:hAnsiTheme="majorBidi" w:cstheme="majorBidi"/>
          <w:color w:val="000000"/>
          <w:sz w:val="24"/>
          <w:szCs w:val="24"/>
          <w:lang w:val="bg-BG"/>
        </w:rPr>
      </w:pPr>
      <w:r w:rsidRPr="001D3E0E">
        <w:rPr>
          <w:rFonts w:asciiTheme="majorBidi" w:hAnsiTheme="majorBidi" w:cstheme="majorBidi"/>
          <w:color w:val="000000"/>
          <w:sz w:val="24"/>
          <w:szCs w:val="24"/>
          <w:lang w:val="bg-BG"/>
        </w:rPr>
        <w:t>Друг вид с по-голямо количество опасни отпадъци са и излязлото от употреба електрическо и електронно оборудване. Изискванията към пуснатото на пазара електрическо и електронно оборудване (ЕЕО) и задълженията за събирането, транспортирането, временното съхраняване, предварителното третиране, повторно използване, рециклирането, оползотворяването и/или обезвреждането на излязло от употреба електрическо и електронно оборудване (ИУЕЕО) са нормативно регламентирани с Наредбата за изискванията за пускане на пазара на електрическо и електронно оборудване и третиране и транспортиране на отпадъци от електрическо и електронно оборудване, приета с ПМС №82 от 10.04.2006 г. /ДВ, бр. 36 от 2006 г./. Наредбата транспонира изискванията на Директива 2002/96/ЕС за отпадъците от електрическо и електронно оборудване и Директива 2002/95/ЕС за ограничаване използването на някои опасни вещества в електрическото и електронно оборудване (RоHS Директивата).</w:t>
      </w:r>
    </w:p>
    <w:p w:rsidR="001D3E0E" w:rsidRPr="001D3E0E" w:rsidRDefault="001D3E0E" w:rsidP="001D3E0E">
      <w:pPr>
        <w:autoSpaceDE w:val="0"/>
        <w:autoSpaceDN w:val="0"/>
        <w:adjustRightInd w:val="0"/>
        <w:spacing w:after="0" w:line="360" w:lineRule="auto"/>
        <w:ind w:firstLine="720"/>
        <w:jc w:val="both"/>
        <w:rPr>
          <w:rFonts w:asciiTheme="majorBidi" w:hAnsiTheme="majorBidi" w:cstheme="majorBidi"/>
          <w:color w:val="000000"/>
          <w:sz w:val="24"/>
          <w:szCs w:val="24"/>
          <w:lang w:val="bg-BG"/>
        </w:rPr>
      </w:pPr>
      <w:r w:rsidRPr="001D3E0E">
        <w:rPr>
          <w:rFonts w:asciiTheme="majorBidi" w:hAnsiTheme="majorBidi" w:cstheme="majorBidi"/>
          <w:color w:val="000000"/>
          <w:sz w:val="24"/>
          <w:szCs w:val="24"/>
          <w:lang w:val="bg-BG"/>
        </w:rPr>
        <w:t xml:space="preserve">Електрическото  и електронно оборудване е съставено от приблизително 50% железни сплави, 25% пластмаси и 12,5% цветни метали. Малките уреди съдържат приблизително 2,3% опасни за здравето субстанции, а големите (с изключение на </w:t>
      </w:r>
      <w:r w:rsidRPr="001D3E0E">
        <w:rPr>
          <w:rFonts w:asciiTheme="majorBidi" w:hAnsiTheme="majorBidi" w:cstheme="majorBidi"/>
          <w:color w:val="000000"/>
          <w:sz w:val="24"/>
          <w:szCs w:val="24"/>
          <w:lang w:val="bg-BG"/>
        </w:rPr>
        <w:lastRenderedPageBreak/>
        <w:t>монитори и хладилници) – по-малко от 1%. Останалите материали са стъкло, дърво, кабели и др. Най-разпространеният метод за разделно събиране на ИУЕЕО от бита е чрез събирателни пунктове, в които потребителите предав</w:t>
      </w:r>
      <w:r>
        <w:rPr>
          <w:rFonts w:asciiTheme="majorBidi" w:hAnsiTheme="majorBidi" w:cstheme="majorBidi"/>
          <w:color w:val="000000"/>
          <w:sz w:val="24"/>
          <w:szCs w:val="24"/>
          <w:lang w:val="bg-BG"/>
        </w:rPr>
        <w:t xml:space="preserve">ат излезлите от употреба уреди. </w:t>
      </w:r>
      <w:r w:rsidRPr="001D3E0E">
        <w:rPr>
          <w:rFonts w:asciiTheme="majorBidi" w:hAnsiTheme="majorBidi" w:cstheme="majorBidi"/>
          <w:color w:val="000000"/>
          <w:sz w:val="24"/>
          <w:szCs w:val="24"/>
          <w:lang w:val="bg-BG"/>
        </w:rPr>
        <w:t xml:space="preserve">Тъй като събирането е централизирано и на едно място се натрупват големи количества ИУЕЕО от различни източници този метод е икономически най-ефективен. До момента в Община </w:t>
      </w:r>
      <w:r>
        <w:rPr>
          <w:rFonts w:asciiTheme="majorBidi" w:hAnsiTheme="majorBidi" w:cstheme="majorBidi"/>
          <w:color w:val="000000"/>
          <w:sz w:val="24"/>
          <w:szCs w:val="24"/>
          <w:lang w:val="bg-BG"/>
        </w:rPr>
        <w:t>Чипровци</w:t>
      </w:r>
      <w:r w:rsidRPr="001D3E0E">
        <w:rPr>
          <w:rFonts w:asciiTheme="majorBidi" w:hAnsiTheme="majorBidi" w:cstheme="majorBidi"/>
          <w:color w:val="000000"/>
          <w:sz w:val="24"/>
          <w:szCs w:val="24"/>
          <w:lang w:val="bg-BG"/>
        </w:rPr>
        <w:t xml:space="preserve"> няма изградени такива събирателни пунктове. </w:t>
      </w:r>
    </w:p>
    <w:p w:rsidR="0098599D" w:rsidRDefault="001D3E0E" w:rsidP="0098599D">
      <w:pPr>
        <w:autoSpaceDE w:val="0"/>
        <w:autoSpaceDN w:val="0"/>
        <w:adjustRightInd w:val="0"/>
        <w:spacing w:after="0" w:line="360" w:lineRule="auto"/>
        <w:ind w:firstLine="720"/>
        <w:jc w:val="both"/>
        <w:rPr>
          <w:rFonts w:asciiTheme="majorBidi" w:hAnsiTheme="majorBidi" w:cstheme="majorBidi"/>
          <w:color w:val="000000"/>
          <w:sz w:val="24"/>
          <w:szCs w:val="24"/>
          <w:lang w:val="bg-BG"/>
        </w:rPr>
      </w:pPr>
      <w:r w:rsidRPr="001D3E0E">
        <w:rPr>
          <w:rFonts w:asciiTheme="majorBidi" w:hAnsiTheme="majorBidi" w:cstheme="majorBidi"/>
          <w:color w:val="000000"/>
          <w:sz w:val="24"/>
          <w:szCs w:val="24"/>
          <w:lang w:val="bg-BG"/>
        </w:rPr>
        <w:t>Дял</w:t>
      </w:r>
      <w:r>
        <w:rPr>
          <w:rFonts w:asciiTheme="majorBidi" w:hAnsiTheme="majorBidi" w:cstheme="majorBidi"/>
          <w:color w:val="000000"/>
          <w:sz w:val="24"/>
          <w:szCs w:val="24"/>
          <w:lang w:val="bg-BG"/>
        </w:rPr>
        <w:t xml:space="preserve"> сред опасните отпадъци имат и негодни за</w:t>
      </w:r>
      <w:r w:rsidRPr="001D3E0E">
        <w:rPr>
          <w:rFonts w:asciiTheme="majorBidi" w:hAnsiTheme="majorBidi" w:cstheme="majorBidi"/>
          <w:color w:val="000000"/>
          <w:sz w:val="24"/>
          <w:szCs w:val="24"/>
          <w:lang w:val="bg-BG"/>
        </w:rPr>
        <w:t xml:space="preserve"> употреба батерии и акумулатори</w:t>
      </w:r>
      <w:r>
        <w:rPr>
          <w:rFonts w:asciiTheme="majorBidi" w:hAnsiTheme="majorBidi" w:cstheme="majorBidi"/>
          <w:color w:val="000000"/>
          <w:sz w:val="24"/>
          <w:szCs w:val="24"/>
          <w:lang w:val="bg-BG"/>
        </w:rPr>
        <w:t xml:space="preserve"> (НУБА)</w:t>
      </w:r>
      <w:r w:rsidRPr="001D3E0E">
        <w:rPr>
          <w:rFonts w:asciiTheme="majorBidi" w:hAnsiTheme="majorBidi" w:cstheme="majorBidi"/>
          <w:color w:val="000000"/>
          <w:sz w:val="24"/>
          <w:szCs w:val="24"/>
          <w:lang w:val="bg-BG"/>
        </w:rPr>
        <w:t>, които съдържат тежки метали (олово, цинк, никел, кадмий, манган). Те са обект на Наредбата за изискванията за производство и пускане на пазара и за третиране и транспортиране на отпадъци от батерии и акумулатори. Батериите и акумулаторите се съхраняват временно на територията на предприятията или се предават на фирми въз основа на сключен договор за преработване.</w:t>
      </w:r>
      <w:r>
        <w:rPr>
          <w:rFonts w:asciiTheme="majorBidi" w:hAnsiTheme="majorBidi" w:cstheme="majorBidi"/>
          <w:color w:val="000000"/>
          <w:sz w:val="24"/>
          <w:szCs w:val="24"/>
          <w:lang w:val="bg-BG"/>
        </w:rPr>
        <w:t xml:space="preserve"> Те са част от т.нар масово разпространени отпадъци, заедно с </w:t>
      </w:r>
      <w:r w:rsidRPr="001D3E0E">
        <w:rPr>
          <w:rFonts w:asciiTheme="majorBidi" w:hAnsiTheme="majorBidi" w:cstheme="majorBidi"/>
          <w:color w:val="000000"/>
          <w:sz w:val="24"/>
          <w:szCs w:val="24"/>
          <w:lang w:val="bg-BG"/>
        </w:rPr>
        <w:t>излезли от употреба моторни превозни средства (ИУМПС), отработени моторни масла и отпадъчни нефтопродукти, излезли от употреба гуми (ИУГ) и др</w:t>
      </w:r>
      <w:r>
        <w:rPr>
          <w:rFonts w:asciiTheme="majorBidi" w:hAnsiTheme="majorBidi" w:cstheme="majorBidi"/>
          <w:color w:val="000000"/>
          <w:sz w:val="24"/>
          <w:szCs w:val="24"/>
          <w:lang w:val="bg-BG"/>
        </w:rPr>
        <w:t xml:space="preserve">. </w:t>
      </w:r>
    </w:p>
    <w:p w:rsidR="001D3E0E" w:rsidRDefault="0098599D" w:rsidP="0098599D">
      <w:pPr>
        <w:autoSpaceDE w:val="0"/>
        <w:autoSpaceDN w:val="0"/>
        <w:adjustRightInd w:val="0"/>
        <w:spacing w:after="0" w:line="360" w:lineRule="auto"/>
        <w:ind w:firstLine="720"/>
        <w:jc w:val="both"/>
        <w:rPr>
          <w:rFonts w:asciiTheme="majorBidi" w:hAnsiTheme="majorBidi" w:cstheme="majorBidi"/>
          <w:color w:val="000000"/>
          <w:sz w:val="24"/>
          <w:szCs w:val="24"/>
          <w:lang w:val="bg-BG"/>
        </w:rPr>
      </w:pPr>
      <w:r>
        <w:rPr>
          <w:rFonts w:asciiTheme="majorBidi" w:hAnsiTheme="majorBidi" w:cstheme="majorBidi"/>
          <w:color w:val="000000"/>
          <w:sz w:val="24"/>
          <w:szCs w:val="24"/>
          <w:lang w:val="bg-BG"/>
        </w:rPr>
        <w:t xml:space="preserve">Организацията по транспортирането и третирането на тези отпадъци детайлно е описана в </w:t>
      </w:r>
      <w:r w:rsidR="001D3E0E">
        <w:rPr>
          <w:rFonts w:asciiTheme="majorBidi" w:hAnsiTheme="majorBidi" w:cstheme="majorBidi"/>
          <w:color w:val="000000"/>
          <w:sz w:val="24"/>
          <w:szCs w:val="24"/>
          <w:lang w:val="bg-BG"/>
        </w:rPr>
        <w:t>Наредба</w:t>
      </w:r>
      <w:r>
        <w:rPr>
          <w:rFonts w:asciiTheme="majorBidi" w:hAnsiTheme="majorBidi" w:cstheme="majorBidi"/>
          <w:color w:val="000000"/>
          <w:sz w:val="24"/>
          <w:szCs w:val="24"/>
          <w:lang w:val="bg-BG"/>
        </w:rPr>
        <w:t>та</w:t>
      </w:r>
      <w:r w:rsidR="001D3E0E">
        <w:rPr>
          <w:rFonts w:asciiTheme="majorBidi" w:hAnsiTheme="majorBidi" w:cstheme="majorBidi"/>
          <w:color w:val="000000"/>
          <w:sz w:val="24"/>
          <w:szCs w:val="24"/>
          <w:lang w:val="bg-BG"/>
        </w:rPr>
        <w:t xml:space="preserve"> за управление н</w:t>
      </w:r>
      <w:r>
        <w:rPr>
          <w:rFonts w:asciiTheme="majorBidi" w:hAnsiTheme="majorBidi" w:cstheme="majorBidi"/>
          <w:color w:val="000000"/>
          <w:sz w:val="24"/>
          <w:szCs w:val="24"/>
          <w:lang w:val="bg-BG"/>
        </w:rPr>
        <w:t xml:space="preserve">а отпадъците на община Чипровци, като най-основното е, че кметът е отговорен за тези дейности </w:t>
      </w:r>
      <w:r w:rsidR="001D3E0E">
        <w:rPr>
          <w:rFonts w:asciiTheme="majorBidi" w:hAnsiTheme="majorBidi" w:cstheme="majorBidi"/>
          <w:color w:val="000000"/>
          <w:sz w:val="24"/>
          <w:szCs w:val="24"/>
          <w:lang w:val="bg-BG"/>
        </w:rPr>
        <w:t xml:space="preserve">като: </w:t>
      </w:r>
    </w:p>
    <w:p w:rsidR="001D3E0E" w:rsidRPr="001D3E0E" w:rsidRDefault="001D3E0E" w:rsidP="0098599D">
      <w:pPr>
        <w:pStyle w:val="afa"/>
        <w:numPr>
          <w:ilvl w:val="0"/>
          <w:numId w:val="32"/>
        </w:numPr>
        <w:autoSpaceDE w:val="0"/>
        <w:autoSpaceDN w:val="0"/>
        <w:adjustRightInd w:val="0"/>
        <w:spacing w:after="0" w:line="360" w:lineRule="auto"/>
        <w:jc w:val="both"/>
        <w:rPr>
          <w:rFonts w:asciiTheme="majorBidi" w:hAnsiTheme="majorBidi" w:cstheme="majorBidi"/>
          <w:color w:val="000000"/>
          <w:sz w:val="24"/>
          <w:szCs w:val="24"/>
          <w:lang w:val="bg-BG"/>
        </w:rPr>
      </w:pPr>
      <w:r w:rsidRPr="001D3E0E">
        <w:rPr>
          <w:rFonts w:asciiTheme="majorBidi" w:hAnsiTheme="majorBidi" w:cstheme="majorBidi"/>
          <w:color w:val="000000"/>
          <w:sz w:val="24"/>
          <w:szCs w:val="24"/>
          <w:lang w:val="bg-BG"/>
        </w:rPr>
        <w:t xml:space="preserve">Организира дейностите по разделно събиране на масово разпространени отпадъци и/или оказване на съдействие на организациите по оползотворяване на масово разпространени отпадъци, в т.ч. определянето на местата за разполагане на необходимите елементи на системите за разделно събиране и местата за предаването на масово разпространени отпадъци. </w:t>
      </w:r>
    </w:p>
    <w:p w:rsidR="001D3E0E" w:rsidRPr="001D3E0E" w:rsidRDefault="001D3E0E" w:rsidP="0098599D">
      <w:pPr>
        <w:pStyle w:val="afa"/>
        <w:numPr>
          <w:ilvl w:val="0"/>
          <w:numId w:val="32"/>
        </w:numPr>
        <w:autoSpaceDE w:val="0"/>
        <w:autoSpaceDN w:val="0"/>
        <w:adjustRightInd w:val="0"/>
        <w:spacing w:after="0" w:line="360" w:lineRule="auto"/>
        <w:jc w:val="both"/>
        <w:rPr>
          <w:rFonts w:asciiTheme="majorBidi" w:hAnsiTheme="majorBidi" w:cstheme="majorBidi"/>
          <w:color w:val="000000"/>
          <w:sz w:val="24"/>
          <w:szCs w:val="24"/>
          <w:lang w:val="bg-BG"/>
        </w:rPr>
      </w:pPr>
      <w:r w:rsidRPr="001D3E0E">
        <w:rPr>
          <w:rFonts w:asciiTheme="majorBidi" w:hAnsiTheme="majorBidi" w:cstheme="majorBidi"/>
          <w:color w:val="000000"/>
          <w:sz w:val="24"/>
          <w:szCs w:val="24"/>
          <w:lang w:val="bg-BG"/>
        </w:rPr>
        <w:t xml:space="preserve">Определя местата и площта за разполагане на площадките за временно съхраняване на ИУМПС. </w:t>
      </w:r>
    </w:p>
    <w:p w:rsidR="001D3E0E" w:rsidRPr="001D3E0E" w:rsidRDefault="001D3E0E" w:rsidP="0098599D">
      <w:pPr>
        <w:pStyle w:val="afa"/>
        <w:numPr>
          <w:ilvl w:val="0"/>
          <w:numId w:val="32"/>
        </w:numPr>
        <w:autoSpaceDE w:val="0"/>
        <w:autoSpaceDN w:val="0"/>
        <w:adjustRightInd w:val="0"/>
        <w:spacing w:after="0" w:line="360" w:lineRule="auto"/>
        <w:jc w:val="both"/>
        <w:rPr>
          <w:rFonts w:asciiTheme="majorBidi" w:hAnsiTheme="majorBidi" w:cstheme="majorBidi"/>
          <w:color w:val="000000"/>
          <w:sz w:val="24"/>
          <w:szCs w:val="24"/>
          <w:lang w:val="bg-BG"/>
        </w:rPr>
      </w:pPr>
      <w:r w:rsidRPr="001D3E0E">
        <w:rPr>
          <w:rFonts w:asciiTheme="majorBidi" w:hAnsiTheme="majorBidi" w:cstheme="majorBidi"/>
          <w:color w:val="000000"/>
          <w:sz w:val="24"/>
          <w:szCs w:val="24"/>
          <w:lang w:val="bg-BG"/>
        </w:rPr>
        <w:t xml:space="preserve">Организира дейностите по събирането, транспортирането и съхраняването на ИУМПС на площадките за временно съхраняване и предаването им в центрове за разкомплектоване. </w:t>
      </w:r>
    </w:p>
    <w:p w:rsidR="001D3E0E" w:rsidRPr="001D3E0E" w:rsidRDefault="001D3E0E" w:rsidP="0098599D">
      <w:pPr>
        <w:pStyle w:val="afa"/>
        <w:numPr>
          <w:ilvl w:val="0"/>
          <w:numId w:val="32"/>
        </w:numPr>
        <w:autoSpaceDE w:val="0"/>
        <w:autoSpaceDN w:val="0"/>
        <w:adjustRightInd w:val="0"/>
        <w:spacing w:after="0" w:line="360" w:lineRule="auto"/>
        <w:jc w:val="both"/>
        <w:rPr>
          <w:rFonts w:asciiTheme="majorBidi" w:hAnsiTheme="majorBidi" w:cstheme="majorBidi"/>
          <w:color w:val="000000"/>
          <w:sz w:val="24"/>
          <w:szCs w:val="24"/>
          <w:lang w:val="bg-BG"/>
        </w:rPr>
      </w:pPr>
      <w:r w:rsidRPr="001D3E0E">
        <w:rPr>
          <w:rFonts w:asciiTheme="majorBidi" w:hAnsiTheme="majorBidi" w:cstheme="majorBidi"/>
          <w:color w:val="000000"/>
          <w:sz w:val="24"/>
          <w:szCs w:val="24"/>
          <w:lang w:val="bg-BG"/>
        </w:rPr>
        <w:t xml:space="preserve">Определя места за смяна на отработени моторни масла на територията на Община Чипровци и информира обществеността за местоположението им и условията за предаване на отработените масла. </w:t>
      </w:r>
    </w:p>
    <w:p w:rsidR="001D3E0E" w:rsidRPr="001D3E0E" w:rsidRDefault="001D3E0E" w:rsidP="0098599D">
      <w:pPr>
        <w:pStyle w:val="afa"/>
        <w:numPr>
          <w:ilvl w:val="0"/>
          <w:numId w:val="32"/>
        </w:numPr>
        <w:autoSpaceDE w:val="0"/>
        <w:autoSpaceDN w:val="0"/>
        <w:adjustRightInd w:val="0"/>
        <w:spacing w:after="0" w:line="360" w:lineRule="auto"/>
        <w:jc w:val="both"/>
        <w:rPr>
          <w:rFonts w:asciiTheme="majorBidi" w:hAnsiTheme="majorBidi" w:cstheme="majorBidi"/>
          <w:color w:val="000000"/>
          <w:sz w:val="24"/>
          <w:szCs w:val="24"/>
          <w:lang w:val="bg-BG"/>
        </w:rPr>
      </w:pPr>
      <w:r w:rsidRPr="001D3E0E">
        <w:rPr>
          <w:rFonts w:asciiTheme="majorBidi" w:hAnsiTheme="majorBidi" w:cstheme="majorBidi"/>
          <w:color w:val="000000"/>
          <w:sz w:val="24"/>
          <w:szCs w:val="24"/>
          <w:lang w:val="bg-BG"/>
        </w:rPr>
        <w:lastRenderedPageBreak/>
        <w:t xml:space="preserve">Осигурява организирането и прилагането на система за разделно събиране на отработените моторни масла и отпадъчните нефтопродукти. </w:t>
      </w:r>
    </w:p>
    <w:p w:rsidR="001D3E0E" w:rsidRPr="001D3E0E" w:rsidRDefault="001D3E0E" w:rsidP="0098599D">
      <w:pPr>
        <w:pStyle w:val="afa"/>
        <w:numPr>
          <w:ilvl w:val="0"/>
          <w:numId w:val="32"/>
        </w:numPr>
        <w:autoSpaceDE w:val="0"/>
        <w:autoSpaceDN w:val="0"/>
        <w:adjustRightInd w:val="0"/>
        <w:spacing w:after="0" w:line="360" w:lineRule="auto"/>
        <w:jc w:val="both"/>
        <w:rPr>
          <w:rFonts w:asciiTheme="majorBidi" w:hAnsiTheme="majorBidi" w:cstheme="majorBidi"/>
          <w:color w:val="000000"/>
          <w:sz w:val="24"/>
          <w:szCs w:val="24"/>
          <w:lang w:val="bg-BG"/>
        </w:rPr>
      </w:pPr>
      <w:r w:rsidRPr="001D3E0E">
        <w:rPr>
          <w:rFonts w:asciiTheme="majorBidi" w:hAnsiTheme="majorBidi" w:cstheme="majorBidi"/>
          <w:color w:val="000000"/>
          <w:sz w:val="24"/>
          <w:szCs w:val="24"/>
          <w:lang w:val="bg-BG"/>
        </w:rPr>
        <w:t xml:space="preserve">Определя местата за събиране на ИУГ на територията на Община Чипровци, без да възпрепятства дейността на лицата, сключили договор с организация по оползотворяване, и/или на лицата, изпълняващи задълженията си индивидуално. </w:t>
      </w:r>
    </w:p>
    <w:p w:rsidR="001D3E0E" w:rsidRPr="001D3E0E" w:rsidRDefault="001D3E0E" w:rsidP="0098599D">
      <w:pPr>
        <w:pStyle w:val="afa"/>
        <w:numPr>
          <w:ilvl w:val="0"/>
          <w:numId w:val="32"/>
        </w:numPr>
        <w:autoSpaceDE w:val="0"/>
        <w:autoSpaceDN w:val="0"/>
        <w:adjustRightInd w:val="0"/>
        <w:spacing w:after="0" w:line="360" w:lineRule="auto"/>
        <w:jc w:val="both"/>
        <w:rPr>
          <w:rFonts w:asciiTheme="majorBidi" w:hAnsiTheme="majorBidi" w:cstheme="majorBidi"/>
          <w:color w:val="000000"/>
          <w:sz w:val="24"/>
          <w:szCs w:val="24"/>
          <w:lang w:val="bg-BG"/>
        </w:rPr>
      </w:pPr>
      <w:r w:rsidRPr="001D3E0E">
        <w:rPr>
          <w:rFonts w:asciiTheme="majorBidi" w:hAnsiTheme="majorBidi" w:cstheme="majorBidi"/>
          <w:color w:val="000000"/>
          <w:sz w:val="24"/>
          <w:szCs w:val="24"/>
          <w:lang w:val="bg-BG"/>
        </w:rPr>
        <w:t xml:space="preserve">Организира дейностите по събиране и съхраняване на ИУГ и предаването им за оползотворяване и/или обезвреждане. </w:t>
      </w:r>
    </w:p>
    <w:p w:rsidR="001D3E0E" w:rsidRPr="001D3E0E" w:rsidRDefault="001D3E0E" w:rsidP="0098599D">
      <w:pPr>
        <w:pStyle w:val="afa"/>
        <w:numPr>
          <w:ilvl w:val="0"/>
          <w:numId w:val="32"/>
        </w:numPr>
        <w:autoSpaceDE w:val="0"/>
        <w:autoSpaceDN w:val="0"/>
        <w:adjustRightInd w:val="0"/>
        <w:spacing w:after="0" w:line="360" w:lineRule="auto"/>
        <w:jc w:val="both"/>
        <w:rPr>
          <w:rFonts w:asciiTheme="majorBidi" w:hAnsiTheme="majorBidi" w:cstheme="majorBidi"/>
          <w:color w:val="000000"/>
          <w:sz w:val="24"/>
          <w:szCs w:val="24"/>
          <w:lang w:val="bg-BG"/>
        </w:rPr>
      </w:pPr>
      <w:r w:rsidRPr="001D3E0E">
        <w:rPr>
          <w:rFonts w:asciiTheme="majorBidi" w:hAnsiTheme="majorBidi" w:cstheme="majorBidi"/>
          <w:color w:val="000000"/>
          <w:sz w:val="24"/>
          <w:szCs w:val="24"/>
          <w:lang w:val="bg-BG"/>
        </w:rPr>
        <w:t xml:space="preserve">Определя местата за поставяне и временно съхраняване на НУБА, без да възпрепятства дейността на лицата, сключили договор с организация по оползотворяване и/или на лицата, изпълняващи задълженията си индивидуално. </w:t>
      </w:r>
    </w:p>
    <w:p w:rsidR="001D3E0E" w:rsidRPr="001D3E0E" w:rsidRDefault="001D3E0E" w:rsidP="0098599D">
      <w:pPr>
        <w:pStyle w:val="afa"/>
        <w:numPr>
          <w:ilvl w:val="0"/>
          <w:numId w:val="32"/>
        </w:numPr>
        <w:autoSpaceDE w:val="0"/>
        <w:autoSpaceDN w:val="0"/>
        <w:adjustRightInd w:val="0"/>
        <w:spacing w:after="0" w:line="360" w:lineRule="auto"/>
        <w:jc w:val="both"/>
        <w:rPr>
          <w:rFonts w:asciiTheme="majorBidi" w:hAnsiTheme="majorBidi" w:cstheme="majorBidi"/>
          <w:color w:val="000000"/>
          <w:sz w:val="24"/>
          <w:szCs w:val="24"/>
          <w:lang w:val="bg-BG"/>
        </w:rPr>
      </w:pPr>
      <w:r w:rsidRPr="001D3E0E">
        <w:rPr>
          <w:rFonts w:asciiTheme="majorBidi" w:hAnsiTheme="majorBidi" w:cstheme="majorBidi"/>
          <w:color w:val="000000"/>
          <w:sz w:val="24"/>
          <w:szCs w:val="24"/>
          <w:lang w:val="bg-BG"/>
        </w:rPr>
        <w:t>Организира дейностите по събиране и временно съхраняване на НУБА и предаването им за предварително третиране, рециклиране, оползотворяване и/или обезвреждане.</w:t>
      </w:r>
    </w:p>
    <w:p w:rsidR="00540531" w:rsidRPr="00AD71CD" w:rsidRDefault="00540531" w:rsidP="0098599D">
      <w:pPr>
        <w:pStyle w:val="3"/>
        <w:spacing w:after="240"/>
        <w:jc w:val="both"/>
        <w:rPr>
          <w:rFonts w:asciiTheme="majorBidi" w:hAnsiTheme="majorBidi"/>
          <w:lang w:val="bg-BG"/>
        </w:rPr>
      </w:pPr>
      <w:bookmarkStart w:id="12" w:name="_Toc433888817"/>
      <w:r w:rsidRPr="00AD71CD">
        <w:rPr>
          <w:rFonts w:asciiTheme="majorBidi" w:hAnsiTheme="majorBidi"/>
          <w:lang w:val="bg-BG"/>
        </w:rPr>
        <w:t>2.5.4. Болнични отпадъци</w:t>
      </w:r>
      <w:bookmarkEnd w:id="12"/>
    </w:p>
    <w:p w:rsidR="001D3E0E" w:rsidRPr="00AD71CD" w:rsidRDefault="00540531" w:rsidP="0098599D">
      <w:pPr>
        <w:autoSpaceDE w:val="0"/>
        <w:autoSpaceDN w:val="0"/>
        <w:adjustRightInd w:val="0"/>
        <w:spacing w:after="0" w:line="360" w:lineRule="auto"/>
        <w:ind w:firstLine="720"/>
        <w:jc w:val="both"/>
        <w:rPr>
          <w:rFonts w:asciiTheme="majorBidi" w:hAnsiTheme="majorBidi" w:cstheme="majorBidi"/>
          <w:color w:val="000000"/>
          <w:sz w:val="24"/>
          <w:szCs w:val="24"/>
          <w:lang w:val="bg-BG"/>
        </w:rPr>
      </w:pPr>
      <w:r w:rsidRPr="00AD71CD">
        <w:rPr>
          <w:rFonts w:asciiTheme="majorBidi" w:hAnsiTheme="majorBidi" w:cstheme="majorBidi"/>
          <w:color w:val="000000"/>
          <w:sz w:val="24"/>
          <w:szCs w:val="24"/>
          <w:lang w:val="bg-BG"/>
        </w:rPr>
        <w:t>Болничните отпадъци образувани от лечебните заведения на територията на общината се съхраняват временно след което се предават за обезвреждане извън общината.</w:t>
      </w:r>
    </w:p>
    <w:p w:rsidR="00B619A2" w:rsidRPr="00AD71CD" w:rsidRDefault="00B619A2" w:rsidP="00B619A2">
      <w:pPr>
        <w:pStyle w:val="3"/>
        <w:spacing w:after="240"/>
        <w:rPr>
          <w:rFonts w:asciiTheme="majorBidi" w:hAnsiTheme="majorBidi"/>
          <w:lang w:val="bg-BG"/>
        </w:rPr>
      </w:pPr>
      <w:bookmarkStart w:id="13" w:name="_Toc433888818"/>
      <w:r w:rsidRPr="00AD71CD">
        <w:rPr>
          <w:rFonts w:asciiTheme="majorBidi" w:hAnsiTheme="majorBidi"/>
          <w:lang w:val="bg-BG"/>
        </w:rPr>
        <w:t>2.5.5. Система за събиране и транспортиране на битовите отпадъци</w:t>
      </w:r>
      <w:bookmarkEnd w:id="13"/>
    </w:p>
    <w:p w:rsidR="0087391E" w:rsidRDefault="00B619A2" w:rsidP="0087391E">
      <w:pPr>
        <w:autoSpaceDE w:val="0"/>
        <w:autoSpaceDN w:val="0"/>
        <w:adjustRightInd w:val="0"/>
        <w:spacing w:after="0" w:line="360" w:lineRule="auto"/>
        <w:ind w:firstLine="720"/>
        <w:jc w:val="both"/>
        <w:rPr>
          <w:rFonts w:asciiTheme="majorBidi" w:hAnsiTheme="majorBidi" w:cstheme="majorBidi"/>
          <w:color w:val="000000"/>
          <w:sz w:val="24"/>
          <w:szCs w:val="24"/>
          <w:lang w:val="bg-BG"/>
        </w:rPr>
      </w:pPr>
      <w:r w:rsidRPr="0087391E">
        <w:rPr>
          <w:rFonts w:asciiTheme="majorBidi" w:hAnsiTheme="majorBidi" w:cstheme="majorBidi"/>
          <w:color w:val="000000"/>
          <w:sz w:val="24"/>
          <w:szCs w:val="24"/>
          <w:lang w:val="bg-BG"/>
        </w:rPr>
        <w:t xml:space="preserve">Дейностите по събиране и транспортиране на битовите отпадъци на територията на община Чипровци се извършват от </w:t>
      </w:r>
      <w:r w:rsidR="0087391E">
        <w:rPr>
          <w:rFonts w:asciiTheme="majorBidi" w:hAnsiTheme="majorBidi" w:cstheme="majorBidi"/>
          <w:color w:val="000000"/>
          <w:sz w:val="24"/>
          <w:szCs w:val="24"/>
          <w:lang w:val="bg-BG"/>
        </w:rPr>
        <w:t xml:space="preserve">общината, която </w:t>
      </w:r>
      <w:r w:rsidR="0087391E" w:rsidRPr="0087391E">
        <w:rPr>
          <w:rFonts w:asciiTheme="majorBidi" w:hAnsiTheme="majorBidi" w:cstheme="majorBidi"/>
          <w:color w:val="000000"/>
          <w:sz w:val="24"/>
          <w:szCs w:val="24"/>
          <w:lang w:val="bg-BG"/>
        </w:rPr>
        <w:t xml:space="preserve">разполага със собствен сметоизвозен автомобил, </w:t>
      </w:r>
      <w:r w:rsidR="0087391E">
        <w:rPr>
          <w:rFonts w:asciiTheme="majorBidi" w:hAnsiTheme="majorBidi" w:cstheme="majorBidi"/>
          <w:color w:val="000000"/>
          <w:sz w:val="24"/>
          <w:szCs w:val="24"/>
          <w:lang w:val="bg-BG"/>
        </w:rPr>
        <w:t xml:space="preserve">тъй като </w:t>
      </w:r>
      <w:r w:rsidR="0087391E" w:rsidRPr="0087391E">
        <w:rPr>
          <w:rFonts w:asciiTheme="majorBidi" w:hAnsiTheme="majorBidi" w:cstheme="majorBidi"/>
          <w:color w:val="000000"/>
          <w:sz w:val="24"/>
          <w:szCs w:val="24"/>
          <w:lang w:val="bg-BG"/>
        </w:rPr>
        <w:t xml:space="preserve">няма </w:t>
      </w:r>
      <w:r w:rsidR="0087391E">
        <w:rPr>
          <w:rFonts w:asciiTheme="majorBidi" w:hAnsiTheme="majorBidi" w:cstheme="majorBidi"/>
          <w:color w:val="000000"/>
          <w:sz w:val="24"/>
          <w:szCs w:val="24"/>
          <w:lang w:val="bg-BG"/>
        </w:rPr>
        <w:t xml:space="preserve">сключен </w:t>
      </w:r>
      <w:r w:rsidR="0087391E" w:rsidRPr="0087391E">
        <w:rPr>
          <w:rFonts w:asciiTheme="majorBidi" w:hAnsiTheme="majorBidi" w:cstheme="majorBidi"/>
          <w:color w:val="000000"/>
          <w:sz w:val="24"/>
          <w:szCs w:val="24"/>
          <w:lang w:val="bg-BG"/>
        </w:rPr>
        <w:t>договор с фирма за събиране и извозване на смесени битови отпадъци. Отпадъците се извозват по предварително и</w:t>
      </w:r>
      <w:r w:rsidR="0087391E">
        <w:rPr>
          <w:rFonts w:asciiTheme="majorBidi" w:hAnsiTheme="majorBidi" w:cstheme="majorBidi"/>
          <w:color w:val="000000"/>
          <w:sz w:val="24"/>
          <w:szCs w:val="24"/>
          <w:lang w:val="bg-BG"/>
        </w:rPr>
        <w:t xml:space="preserve">зготвен график, като </w:t>
      </w:r>
      <w:r w:rsidR="0087391E">
        <w:rPr>
          <w:rFonts w:asciiTheme="majorBidi" w:hAnsiTheme="majorBidi" w:cstheme="majorBidi"/>
          <w:noProof/>
          <w:color w:val="000000"/>
          <w:sz w:val="24"/>
          <w:szCs w:val="24"/>
          <w:lang w:val="bg-BG" w:eastAsia="bg-BG"/>
        </w:rPr>
        <w:drawing>
          <wp:anchor distT="0" distB="0" distL="114300" distR="114300" simplePos="0" relativeHeight="251672576" behindDoc="0" locked="0" layoutInCell="1" allowOverlap="1">
            <wp:simplePos x="0" y="0"/>
            <wp:positionH relativeFrom="margin">
              <wp:align>left</wp:align>
            </wp:positionH>
            <wp:positionV relativeFrom="paragraph">
              <wp:posOffset>523875</wp:posOffset>
            </wp:positionV>
            <wp:extent cx="6200775" cy="1038225"/>
            <wp:effectExtent l="38100" t="0" r="9525" b="0"/>
            <wp:wrapSquare wrapText="bothSides"/>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r w:rsidR="0087391E">
        <w:rPr>
          <w:rFonts w:asciiTheme="majorBidi" w:hAnsiTheme="majorBidi" w:cstheme="majorBidi"/>
          <w:color w:val="000000"/>
          <w:sz w:val="24"/>
          <w:szCs w:val="24"/>
          <w:lang w:val="bg-BG"/>
        </w:rPr>
        <w:t>ч</w:t>
      </w:r>
      <w:r w:rsidR="0087391E" w:rsidRPr="0087391E">
        <w:rPr>
          <w:rFonts w:asciiTheme="majorBidi" w:hAnsiTheme="majorBidi" w:cstheme="majorBidi"/>
          <w:color w:val="000000"/>
          <w:sz w:val="24"/>
          <w:szCs w:val="24"/>
          <w:lang w:val="bg-BG"/>
        </w:rPr>
        <w:t>естотата на извозване е в зависимост от сезона</w:t>
      </w:r>
      <w:r w:rsidR="0087391E">
        <w:rPr>
          <w:rFonts w:asciiTheme="majorBidi" w:hAnsiTheme="majorBidi" w:cstheme="majorBidi"/>
          <w:color w:val="000000"/>
          <w:sz w:val="24"/>
          <w:szCs w:val="24"/>
          <w:lang w:val="bg-BG"/>
        </w:rPr>
        <w:t>:</w:t>
      </w:r>
    </w:p>
    <w:p w:rsidR="0087391E" w:rsidRDefault="0087391E" w:rsidP="0087391E">
      <w:pPr>
        <w:autoSpaceDE w:val="0"/>
        <w:autoSpaceDN w:val="0"/>
        <w:adjustRightInd w:val="0"/>
        <w:spacing w:after="0" w:line="360" w:lineRule="auto"/>
        <w:ind w:firstLine="720"/>
        <w:jc w:val="both"/>
        <w:rPr>
          <w:rFonts w:asciiTheme="majorBidi" w:hAnsiTheme="majorBidi" w:cstheme="majorBidi"/>
          <w:color w:val="000000"/>
          <w:sz w:val="24"/>
          <w:szCs w:val="24"/>
          <w:lang w:val="bg-BG"/>
        </w:rPr>
      </w:pPr>
    </w:p>
    <w:p w:rsidR="00B619A2" w:rsidRDefault="00B619A2" w:rsidP="00B8309D">
      <w:pPr>
        <w:pStyle w:val="3"/>
        <w:spacing w:after="240"/>
        <w:jc w:val="both"/>
        <w:rPr>
          <w:rFonts w:asciiTheme="majorBidi" w:hAnsiTheme="majorBidi"/>
          <w:lang w:val="bg-BG"/>
        </w:rPr>
      </w:pPr>
      <w:bookmarkStart w:id="14" w:name="_Toc433888819"/>
      <w:r w:rsidRPr="00AD71CD">
        <w:rPr>
          <w:rFonts w:asciiTheme="majorBidi" w:hAnsiTheme="majorBidi"/>
          <w:lang w:val="bg-BG"/>
        </w:rPr>
        <w:lastRenderedPageBreak/>
        <w:t>2.5.6.  Административни структури на общината, имащи отношение към управлението на отпадъците</w:t>
      </w:r>
      <w:bookmarkEnd w:id="14"/>
    </w:p>
    <w:p w:rsidR="008C521B" w:rsidRPr="008C521B" w:rsidRDefault="008C521B" w:rsidP="008C521B">
      <w:pPr>
        <w:spacing w:line="360" w:lineRule="auto"/>
        <w:ind w:firstLine="708"/>
        <w:jc w:val="both"/>
        <w:rPr>
          <w:rFonts w:asciiTheme="majorBidi" w:hAnsiTheme="majorBidi" w:cstheme="majorBidi"/>
          <w:sz w:val="24"/>
          <w:szCs w:val="24"/>
          <w:lang w:val="bg-BG"/>
        </w:rPr>
      </w:pPr>
      <w:r w:rsidRPr="008C521B">
        <w:rPr>
          <w:rFonts w:asciiTheme="majorBidi" w:hAnsiTheme="majorBidi" w:cstheme="majorBidi"/>
          <w:sz w:val="24"/>
          <w:szCs w:val="24"/>
          <w:lang w:val="bg-BG"/>
        </w:rPr>
        <w:t>Административни структури на общината, имащи отношение към управлението на отпадъците в община Чипровци са следните:</w:t>
      </w:r>
    </w:p>
    <w:p w:rsidR="008C521B" w:rsidRPr="008C521B" w:rsidRDefault="008C521B" w:rsidP="008C521B">
      <w:pPr>
        <w:pStyle w:val="afa"/>
        <w:numPr>
          <w:ilvl w:val="0"/>
          <w:numId w:val="12"/>
        </w:numPr>
        <w:spacing w:after="200" w:line="360" w:lineRule="auto"/>
        <w:jc w:val="both"/>
        <w:rPr>
          <w:rFonts w:asciiTheme="majorBidi" w:hAnsiTheme="majorBidi" w:cstheme="majorBidi"/>
          <w:sz w:val="24"/>
          <w:szCs w:val="24"/>
          <w:lang w:val="bg-BG"/>
        </w:rPr>
      </w:pPr>
      <w:r w:rsidRPr="008C521B">
        <w:rPr>
          <w:rFonts w:asciiTheme="majorBidi" w:hAnsiTheme="majorBidi" w:cstheme="majorBidi"/>
          <w:sz w:val="24"/>
          <w:szCs w:val="24"/>
          <w:lang w:val="bg-BG"/>
        </w:rPr>
        <w:t>ресорен ръководител е заместник кмета на община Чипровци</w:t>
      </w:r>
    </w:p>
    <w:p w:rsidR="008C521B" w:rsidRPr="008C521B" w:rsidRDefault="008C521B" w:rsidP="008C521B">
      <w:pPr>
        <w:pStyle w:val="afa"/>
        <w:numPr>
          <w:ilvl w:val="0"/>
          <w:numId w:val="12"/>
        </w:numPr>
        <w:spacing w:after="200" w:line="360" w:lineRule="auto"/>
        <w:jc w:val="both"/>
        <w:rPr>
          <w:rFonts w:asciiTheme="majorBidi" w:hAnsiTheme="majorBidi" w:cstheme="majorBidi"/>
          <w:sz w:val="24"/>
          <w:szCs w:val="24"/>
          <w:lang w:val="bg-BG"/>
        </w:rPr>
      </w:pPr>
      <w:r w:rsidRPr="008C521B">
        <w:rPr>
          <w:rFonts w:asciiTheme="majorBidi" w:hAnsiTheme="majorBidi" w:cstheme="majorBidi"/>
          <w:sz w:val="24"/>
          <w:szCs w:val="24"/>
          <w:lang w:val="bg-BG"/>
        </w:rPr>
        <w:t>сметосъбирането се извършва от специализирано звено „Чистота“ наброяващо двама работника сметосъбиране и един шофьор</w:t>
      </w:r>
    </w:p>
    <w:p w:rsidR="008C521B" w:rsidRPr="008C521B" w:rsidRDefault="008C521B" w:rsidP="008C521B">
      <w:pPr>
        <w:pStyle w:val="afa"/>
        <w:numPr>
          <w:ilvl w:val="0"/>
          <w:numId w:val="12"/>
        </w:numPr>
        <w:spacing w:after="200" w:line="360" w:lineRule="auto"/>
        <w:jc w:val="both"/>
        <w:rPr>
          <w:rFonts w:asciiTheme="majorBidi" w:hAnsiTheme="majorBidi" w:cstheme="majorBidi"/>
          <w:sz w:val="24"/>
          <w:szCs w:val="24"/>
          <w:lang w:val="bg-BG"/>
        </w:rPr>
      </w:pPr>
      <w:r w:rsidRPr="008C521B">
        <w:rPr>
          <w:rFonts w:asciiTheme="majorBidi" w:hAnsiTheme="majorBidi" w:cstheme="majorBidi"/>
          <w:sz w:val="24"/>
          <w:szCs w:val="24"/>
          <w:lang w:val="bg-BG"/>
        </w:rPr>
        <w:t xml:space="preserve">контрола по управлението на отпадъците е вменен на ст. инспектор „Екология, ОМП и СС “/в отдел „Устройство на територията и Екология“ </w:t>
      </w:r>
    </w:p>
    <w:p w:rsidR="000F46A5" w:rsidRPr="00AD71CD" w:rsidRDefault="000F46A5" w:rsidP="008C521B">
      <w:pPr>
        <w:spacing w:line="360" w:lineRule="auto"/>
        <w:ind w:firstLine="708"/>
        <w:jc w:val="both"/>
        <w:rPr>
          <w:rFonts w:asciiTheme="majorBidi" w:hAnsiTheme="majorBidi" w:cstheme="majorBidi"/>
          <w:sz w:val="24"/>
          <w:szCs w:val="24"/>
          <w:lang w:val="bg-BG"/>
        </w:rPr>
      </w:pPr>
      <w:r w:rsidRPr="00AD71CD">
        <w:rPr>
          <w:rFonts w:asciiTheme="majorBidi" w:hAnsiTheme="majorBidi" w:cstheme="majorBidi"/>
          <w:sz w:val="24"/>
          <w:szCs w:val="24"/>
          <w:lang w:val="bg-BG"/>
        </w:rPr>
        <w:t xml:space="preserve">Основните задължения на </w:t>
      </w:r>
      <w:r w:rsidR="00B8309D">
        <w:rPr>
          <w:rFonts w:asciiTheme="majorBidi" w:hAnsiTheme="majorBidi" w:cstheme="majorBidi"/>
          <w:sz w:val="24"/>
          <w:szCs w:val="24"/>
          <w:lang w:val="bg-BG"/>
        </w:rPr>
        <w:t>ст. и</w:t>
      </w:r>
      <w:r w:rsidR="008C521B">
        <w:rPr>
          <w:rFonts w:asciiTheme="majorBidi" w:hAnsiTheme="majorBidi" w:cstheme="majorBidi"/>
          <w:sz w:val="24"/>
          <w:szCs w:val="24"/>
          <w:lang w:val="bg-BG"/>
        </w:rPr>
        <w:t>нспектор „Екология, ОМС и СС“</w:t>
      </w:r>
      <w:r w:rsidRPr="00AD71CD">
        <w:rPr>
          <w:rFonts w:asciiTheme="majorBidi" w:hAnsiTheme="majorBidi" w:cstheme="majorBidi"/>
          <w:sz w:val="24"/>
          <w:szCs w:val="24"/>
          <w:lang w:val="bg-BG"/>
        </w:rPr>
        <w:t xml:space="preserve"> включват извършване на подготовка на нормативни документи на местно ниво, касаещи околната среда и в частност отпадъците. В допълнение, в рамките на общината се осъществява:</w:t>
      </w:r>
    </w:p>
    <w:p w:rsidR="004C2688" w:rsidRDefault="00B8309D" w:rsidP="004C2688">
      <w:pPr>
        <w:pStyle w:val="afa"/>
        <w:numPr>
          <w:ilvl w:val="0"/>
          <w:numId w:val="12"/>
        </w:numPr>
        <w:spacing w:after="0" w:line="360" w:lineRule="auto"/>
        <w:jc w:val="both"/>
        <w:rPr>
          <w:rFonts w:asciiTheme="majorBidi" w:hAnsiTheme="majorBidi" w:cstheme="majorBidi"/>
          <w:sz w:val="24"/>
          <w:szCs w:val="24"/>
          <w:lang w:val="bg-BG"/>
        </w:rPr>
      </w:pPr>
      <w:r w:rsidRPr="004C2688">
        <w:rPr>
          <w:rFonts w:asciiTheme="majorBidi" w:hAnsiTheme="majorBidi" w:cstheme="majorBidi"/>
          <w:sz w:val="24"/>
          <w:szCs w:val="24"/>
          <w:lang w:val="bg-BG"/>
        </w:rPr>
        <w:t>к</w:t>
      </w:r>
      <w:r w:rsidR="000F46A5" w:rsidRPr="004C2688">
        <w:rPr>
          <w:rFonts w:asciiTheme="majorBidi" w:hAnsiTheme="majorBidi" w:cstheme="majorBidi"/>
          <w:sz w:val="24"/>
          <w:szCs w:val="24"/>
          <w:lang w:val="bg-BG"/>
        </w:rPr>
        <w:t xml:space="preserve">онтрол по спазването на </w:t>
      </w:r>
      <w:r w:rsidR="004C2688">
        <w:rPr>
          <w:rFonts w:asciiTheme="majorBidi" w:hAnsiTheme="majorBidi" w:cstheme="majorBidi"/>
          <w:sz w:val="24"/>
          <w:szCs w:val="24"/>
          <w:lang w:val="bg-BG"/>
        </w:rPr>
        <w:t>Н</w:t>
      </w:r>
      <w:r w:rsidR="004C2688" w:rsidRPr="004C2688">
        <w:rPr>
          <w:rFonts w:asciiTheme="majorBidi" w:hAnsiTheme="majorBidi" w:cstheme="majorBidi"/>
          <w:sz w:val="24"/>
          <w:szCs w:val="24"/>
          <w:lang w:val="bg-BG"/>
        </w:rPr>
        <w:t>аредба №3 за поддържане и опазване на обществения ред и чистотата н</w:t>
      </w:r>
      <w:r w:rsidR="004C2688">
        <w:rPr>
          <w:rFonts w:asciiTheme="majorBidi" w:hAnsiTheme="majorBidi" w:cstheme="majorBidi"/>
          <w:sz w:val="24"/>
          <w:szCs w:val="24"/>
          <w:lang w:val="bg-BG"/>
        </w:rPr>
        <w:t>а територията на община Чипровци;</w:t>
      </w:r>
    </w:p>
    <w:p w:rsidR="000F46A5" w:rsidRPr="004C2688" w:rsidRDefault="004C2688" w:rsidP="004C2688">
      <w:pPr>
        <w:pStyle w:val="afa"/>
        <w:numPr>
          <w:ilvl w:val="0"/>
          <w:numId w:val="12"/>
        </w:numPr>
        <w:spacing w:before="240" w:after="200" w:line="360" w:lineRule="auto"/>
        <w:jc w:val="both"/>
        <w:rPr>
          <w:rFonts w:asciiTheme="majorBidi" w:hAnsiTheme="majorBidi" w:cstheme="majorBidi"/>
          <w:sz w:val="24"/>
          <w:szCs w:val="24"/>
          <w:lang w:val="bg-BG"/>
        </w:rPr>
      </w:pPr>
      <w:r>
        <w:rPr>
          <w:rFonts w:asciiTheme="majorBidi" w:hAnsiTheme="majorBidi" w:cstheme="majorBidi"/>
          <w:sz w:val="24"/>
          <w:szCs w:val="24"/>
          <w:lang w:val="bg-BG"/>
        </w:rPr>
        <w:t>к</w:t>
      </w:r>
      <w:r w:rsidR="000F46A5" w:rsidRPr="004C2688">
        <w:rPr>
          <w:rFonts w:asciiTheme="majorBidi" w:hAnsiTheme="majorBidi" w:cstheme="majorBidi"/>
          <w:sz w:val="24"/>
          <w:szCs w:val="24"/>
          <w:lang w:val="bg-BG"/>
        </w:rPr>
        <w:t xml:space="preserve">онтрол на санитарно-хигиенното състояние и опазване на околната среда на територията на община </w:t>
      </w:r>
      <w:r w:rsidR="008C521B" w:rsidRPr="004C2688">
        <w:rPr>
          <w:rFonts w:asciiTheme="majorBidi" w:hAnsiTheme="majorBidi" w:cstheme="majorBidi"/>
          <w:sz w:val="24"/>
          <w:szCs w:val="24"/>
          <w:lang w:val="bg-BG"/>
        </w:rPr>
        <w:t>Чипровци;</w:t>
      </w:r>
    </w:p>
    <w:p w:rsidR="000F46A5" w:rsidRPr="00AD71CD" w:rsidRDefault="000F46A5" w:rsidP="000F46A5">
      <w:pPr>
        <w:pStyle w:val="Bulet"/>
        <w:numPr>
          <w:ilvl w:val="0"/>
          <w:numId w:val="12"/>
        </w:numPr>
        <w:spacing w:line="360" w:lineRule="auto"/>
        <w:rPr>
          <w:rFonts w:asciiTheme="majorBidi" w:hAnsiTheme="majorBidi" w:cstheme="majorBidi"/>
          <w:color w:val="auto"/>
          <w:szCs w:val="24"/>
          <w:lang w:val="bg-BG"/>
        </w:rPr>
      </w:pPr>
      <w:r w:rsidRPr="00AD71CD">
        <w:rPr>
          <w:rFonts w:asciiTheme="majorBidi" w:hAnsiTheme="majorBidi" w:cstheme="majorBidi"/>
          <w:color w:val="auto"/>
          <w:szCs w:val="24"/>
          <w:lang w:val="bg-BG"/>
        </w:rPr>
        <w:t>контрол по спазване на Закона за опазване на околната среда и Закона за управление на отпадъците и др.</w:t>
      </w:r>
    </w:p>
    <w:p w:rsidR="000F46A5" w:rsidRPr="008C521B" w:rsidRDefault="008C521B" w:rsidP="008C521B">
      <w:pPr>
        <w:spacing w:line="360" w:lineRule="auto"/>
        <w:ind w:firstLine="708"/>
        <w:jc w:val="both"/>
        <w:rPr>
          <w:rFonts w:asciiTheme="majorBidi" w:hAnsiTheme="majorBidi" w:cstheme="majorBidi"/>
          <w:sz w:val="24"/>
          <w:szCs w:val="24"/>
          <w:lang w:val="bg-BG"/>
        </w:rPr>
      </w:pPr>
      <w:r>
        <w:rPr>
          <w:rFonts w:asciiTheme="majorBidi" w:hAnsiTheme="majorBidi" w:cstheme="majorBidi"/>
          <w:sz w:val="24"/>
          <w:szCs w:val="24"/>
          <w:lang w:val="bg-BG"/>
        </w:rPr>
        <w:t>В допълнение, с</w:t>
      </w:r>
      <w:r w:rsidR="000F46A5" w:rsidRPr="00AD71CD">
        <w:rPr>
          <w:rFonts w:asciiTheme="majorBidi" w:hAnsiTheme="majorBidi" w:cstheme="majorBidi"/>
          <w:sz w:val="24"/>
          <w:szCs w:val="24"/>
          <w:lang w:val="bg-BG"/>
        </w:rPr>
        <w:t xml:space="preserve">ъгласно българското законодателство, кметът на общината организира управлението на дейностите по отпадъците, образувани на нейна територия, като осигурява условия на всеки притежател за организирано събиране и третиране на битовите отпадъци. </w:t>
      </w:r>
      <w:r w:rsidR="000F46A5" w:rsidRPr="008C521B">
        <w:rPr>
          <w:rFonts w:asciiTheme="majorBidi" w:hAnsiTheme="majorBidi" w:cstheme="majorBidi"/>
          <w:sz w:val="24"/>
          <w:szCs w:val="24"/>
          <w:lang w:val="bg-BG"/>
        </w:rPr>
        <w:t xml:space="preserve">Кметът на общината отговаря и за: </w:t>
      </w:r>
    </w:p>
    <w:p w:rsidR="000F46A5" w:rsidRPr="00752B4D" w:rsidRDefault="000F46A5" w:rsidP="000F46A5">
      <w:pPr>
        <w:pStyle w:val="afa"/>
        <w:numPr>
          <w:ilvl w:val="0"/>
          <w:numId w:val="11"/>
        </w:numPr>
        <w:spacing w:after="200" w:line="360" w:lineRule="auto"/>
        <w:jc w:val="both"/>
        <w:rPr>
          <w:rFonts w:asciiTheme="majorBidi" w:hAnsiTheme="majorBidi" w:cstheme="majorBidi"/>
          <w:sz w:val="24"/>
          <w:szCs w:val="24"/>
          <w:lang w:val="bg-BG"/>
        </w:rPr>
      </w:pPr>
      <w:r w:rsidRPr="00752B4D">
        <w:rPr>
          <w:rFonts w:asciiTheme="majorBidi" w:hAnsiTheme="majorBidi" w:cstheme="majorBidi"/>
          <w:sz w:val="24"/>
          <w:szCs w:val="24"/>
          <w:lang w:val="bg-BG"/>
        </w:rPr>
        <w:t xml:space="preserve">осигуряване на съдове за съхраняване на битовите отпадъци - контейнери, кофи и други; </w:t>
      </w:r>
    </w:p>
    <w:p w:rsidR="000F46A5" w:rsidRPr="00752B4D" w:rsidRDefault="000F46A5" w:rsidP="000F46A5">
      <w:pPr>
        <w:pStyle w:val="afa"/>
        <w:numPr>
          <w:ilvl w:val="0"/>
          <w:numId w:val="11"/>
        </w:numPr>
        <w:spacing w:after="200" w:line="360" w:lineRule="auto"/>
        <w:jc w:val="both"/>
        <w:rPr>
          <w:rFonts w:asciiTheme="majorBidi" w:hAnsiTheme="majorBidi" w:cstheme="majorBidi"/>
          <w:sz w:val="24"/>
          <w:szCs w:val="24"/>
          <w:lang w:val="bg-BG"/>
        </w:rPr>
      </w:pPr>
      <w:r w:rsidRPr="00752B4D">
        <w:rPr>
          <w:rFonts w:asciiTheme="majorBidi" w:hAnsiTheme="majorBidi" w:cstheme="majorBidi"/>
          <w:sz w:val="24"/>
          <w:szCs w:val="24"/>
          <w:lang w:val="bg-BG"/>
        </w:rPr>
        <w:t xml:space="preserve">събиране на битовите отпадъци и транспортирането им до депата или други инсталации и съоръжения за обезвреждането им; </w:t>
      </w:r>
    </w:p>
    <w:p w:rsidR="000F46A5" w:rsidRPr="00752B4D" w:rsidRDefault="000F46A5" w:rsidP="000F46A5">
      <w:pPr>
        <w:pStyle w:val="afa"/>
        <w:numPr>
          <w:ilvl w:val="0"/>
          <w:numId w:val="11"/>
        </w:numPr>
        <w:spacing w:after="200" w:line="360" w:lineRule="auto"/>
        <w:jc w:val="both"/>
        <w:rPr>
          <w:rFonts w:asciiTheme="majorBidi" w:hAnsiTheme="majorBidi" w:cstheme="majorBidi"/>
          <w:sz w:val="24"/>
          <w:szCs w:val="24"/>
          <w:lang w:val="bg-BG"/>
        </w:rPr>
      </w:pPr>
      <w:r w:rsidRPr="00752B4D">
        <w:rPr>
          <w:rFonts w:asciiTheme="majorBidi" w:hAnsiTheme="majorBidi" w:cstheme="majorBidi"/>
          <w:sz w:val="24"/>
          <w:szCs w:val="24"/>
          <w:lang w:val="bg-BG"/>
        </w:rPr>
        <w:t xml:space="preserve">почистване на уличните платна, тротоарите, алеите, парковите площи и т.н.; </w:t>
      </w:r>
    </w:p>
    <w:p w:rsidR="000F46A5" w:rsidRPr="00752B4D" w:rsidRDefault="000F46A5" w:rsidP="000F46A5">
      <w:pPr>
        <w:pStyle w:val="afa"/>
        <w:numPr>
          <w:ilvl w:val="0"/>
          <w:numId w:val="11"/>
        </w:numPr>
        <w:spacing w:after="200" w:line="360" w:lineRule="auto"/>
        <w:jc w:val="both"/>
        <w:rPr>
          <w:rFonts w:asciiTheme="majorBidi" w:hAnsiTheme="majorBidi" w:cstheme="majorBidi"/>
          <w:sz w:val="24"/>
          <w:szCs w:val="24"/>
          <w:lang w:val="bg-BG"/>
        </w:rPr>
      </w:pPr>
      <w:r w:rsidRPr="00752B4D">
        <w:rPr>
          <w:rFonts w:asciiTheme="majorBidi" w:hAnsiTheme="majorBidi" w:cstheme="majorBidi"/>
          <w:sz w:val="24"/>
          <w:szCs w:val="24"/>
          <w:lang w:val="bg-BG"/>
        </w:rPr>
        <w:t xml:space="preserve">избора на площадка, изграждане, поддържане, експлоатация, закриване и мониторинг на депата за битови и строителни отпадъци или на други </w:t>
      </w:r>
      <w:r w:rsidRPr="00752B4D">
        <w:rPr>
          <w:rFonts w:asciiTheme="majorBidi" w:hAnsiTheme="majorBidi" w:cstheme="majorBidi"/>
          <w:sz w:val="24"/>
          <w:szCs w:val="24"/>
          <w:lang w:val="bg-BG"/>
        </w:rPr>
        <w:lastRenderedPageBreak/>
        <w:t xml:space="preserve">инсталации или съоръжения за обезвреждане на битови или строителни отпадъци; </w:t>
      </w:r>
    </w:p>
    <w:p w:rsidR="000F46A5" w:rsidRPr="00752B4D" w:rsidRDefault="000F46A5" w:rsidP="000F46A5">
      <w:pPr>
        <w:pStyle w:val="afa"/>
        <w:numPr>
          <w:ilvl w:val="0"/>
          <w:numId w:val="11"/>
        </w:numPr>
        <w:spacing w:after="200" w:line="360" w:lineRule="auto"/>
        <w:jc w:val="both"/>
        <w:rPr>
          <w:rFonts w:asciiTheme="majorBidi" w:hAnsiTheme="majorBidi" w:cstheme="majorBidi"/>
          <w:sz w:val="24"/>
          <w:szCs w:val="24"/>
          <w:lang w:val="bg-BG"/>
        </w:rPr>
      </w:pPr>
      <w:r w:rsidRPr="00752B4D">
        <w:rPr>
          <w:rFonts w:asciiTheme="majorBidi" w:hAnsiTheme="majorBidi" w:cstheme="majorBidi"/>
          <w:sz w:val="24"/>
          <w:szCs w:val="24"/>
          <w:lang w:val="bg-BG"/>
        </w:rPr>
        <w:t xml:space="preserve">разделно събиране на битови отпадъци, включително отпадъци от опаковки, като определя местата за разполагане на необходимите елементи на системата за разделно събиране и сортиране на отпадъците; </w:t>
      </w:r>
    </w:p>
    <w:p w:rsidR="000F46A5" w:rsidRPr="00752B4D" w:rsidRDefault="000F46A5" w:rsidP="000F46A5">
      <w:pPr>
        <w:pStyle w:val="afa"/>
        <w:numPr>
          <w:ilvl w:val="0"/>
          <w:numId w:val="11"/>
        </w:numPr>
        <w:spacing w:after="200" w:line="360" w:lineRule="auto"/>
        <w:jc w:val="both"/>
        <w:rPr>
          <w:rFonts w:asciiTheme="majorBidi" w:hAnsiTheme="majorBidi" w:cstheme="majorBidi"/>
          <w:sz w:val="24"/>
          <w:szCs w:val="24"/>
          <w:lang w:val="bg-BG"/>
        </w:rPr>
      </w:pPr>
      <w:r w:rsidRPr="00752B4D">
        <w:rPr>
          <w:rFonts w:asciiTheme="majorBidi" w:hAnsiTheme="majorBidi" w:cstheme="majorBidi"/>
          <w:sz w:val="24"/>
          <w:szCs w:val="24"/>
          <w:lang w:val="bg-BG"/>
        </w:rPr>
        <w:t xml:space="preserve">предотвратяване изхвърлянето на отпадъци на неразрешени за това места и/или създаването на незаконни сметища; </w:t>
      </w:r>
    </w:p>
    <w:p w:rsidR="000F46A5" w:rsidRPr="00752B4D" w:rsidRDefault="000F46A5" w:rsidP="000F46A5">
      <w:pPr>
        <w:pStyle w:val="afa"/>
        <w:numPr>
          <w:ilvl w:val="0"/>
          <w:numId w:val="11"/>
        </w:numPr>
        <w:spacing w:after="200" w:line="360" w:lineRule="auto"/>
        <w:jc w:val="both"/>
        <w:rPr>
          <w:rFonts w:asciiTheme="majorBidi" w:hAnsiTheme="majorBidi" w:cstheme="majorBidi"/>
          <w:sz w:val="24"/>
          <w:szCs w:val="24"/>
          <w:lang w:val="bg-BG"/>
        </w:rPr>
      </w:pPr>
      <w:r w:rsidRPr="00752B4D">
        <w:rPr>
          <w:rFonts w:asciiTheme="majorBidi" w:hAnsiTheme="majorBidi" w:cstheme="majorBidi"/>
          <w:sz w:val="24"/>
          <w:szCs w:val="24"/>
          <w:lang w:val="bg-BG"/>
        </w:rPr>
        <w:t xml:space="preserve">определяне на места за смяна на отработени моторни масла и информиране на обществеността за това; </w:t>
      </w:r>
    </w:p>
    <w:p w:rsidR="000F46A5" w:rsidRPr="00752B4D" w:rsidRDefault="000F46A5" w:rsidP="000F46A5">
      <w:pPr>
        <w:pStyle w:val="afa"/>
        <w:numPr>
          <w:ilvl w:val="0"/>
          <w:numId w:val="11"/>
        </w:numPr>
        <w:spacing w:after="200" w:line="360" w:lineRule="auto"/>
        <w:jc w:val="both"/>
        <w:rPr>
          <w:rFonts w:asciiTheme="majorBidi" w:hAnsiTheme="majorBidi" w:cstheme="majorBidi"/>
          <w:sz w:val="24"/>
          <w:szCs w:val="24"/>
          <w:lang w:val="bg-BG"/>
        </w:rPr>
      </w:pPr>
      <w:r w:rsidRPr="00752B4D">
        <w:rPr>
          <w:rFonts w:asciiTheme="majorBidi" w:hAnsiTheme="majorBidi" w:cstheme="majorBidi"/>
          <w:sz w:val="24"/>
          <w:szCs w:val="24"/>
          <w:lang w:val="bg-BG"/>
        </w:rPr>
        <w:t>организира дейностите по събиране и временно съхраняване на ИУЕЕО и предаването му за предварително третиране, повторно използване, рециклиране, оползотворяване и/или обезвреждане, при наличие на сключен договор, финансиран от организация по оползотворяване на ИУЕЕО, или производители и вносители на ЕЕО</w:t>
      </w:r>
    </w:p>
    <w:p w:rsidR="000F46A5" w:rsidRPr="00890132" w:rsidRDefault="000F46A5" w:rsidP="000F46A5">
      <w:pPr>
        <w:pStyle w:val="afa"/>
        <w:numPr>
          <w:ilvl w:val="0"/>
          <w:numId w:val="11"/>
        </w:numPr>
        <w:spacing w:after="200" w:line="360" w:lineRule="auto"/>
        <w:jc w:val="both"/>
        <w:rPr>
          <w:rFonts w:asciiTheme="majorBidi" w:hAnsiTheme="majorBidi" w:cstheme="majorBidi"/>
          <w:sz w:val="24"/>
          <w:szCs w:val="24"/>
          <w:lang w:val="bg-BG"/>
        </w:rPr>
      </w:pPr>
      <w:r w:rsidRPr="00890132">
        <w:rPr>
          <w:rFonts w:asciiTheme="majorBidi" w:hAnsiTheme="majorBidi" w:cstheme="majorBidi"/>
          <w:sz w:val="24"/>
          <w:szCs w:val="24"/>
          <w:lang w:val="bg-BG"/>
        </w:rPr>
        <w:t xml:space="preserve">определяне на места за поставяне на съдове за събиране на негодни за употреба батерии. </w:t>
      </w:r>
    </w:p>
    <w:p w:rsidR="000773C5" w:rsidRPr="000773C5" w:rsidRDefault="000773C5" w:rsidP="000773C5">
      <w:pPr>
        <w:spacing w:line="360" w:lineRule="auto"/>
        <w:ind w:firstLine="720"/>
        <w:jc w:val="both"/>
        <w:rPr>
          <w:rFonts w:asciiTheme="majorBidi" w:hAnsiTheme="majorBidi" w:cstheme="majorBidi"/>
          <w:sz w:val="24"/>
          <w:szCs w:val="24"/>
          <w:lang w:val="bg-BG"/>
        </w:rPr>
      </w:pPr>
      <w:r w:rsidRPr="000773C5">
        <w:rPr>
          <w:rFonts w:asciiTheme="majorBidi" w:hAnsiTheme="majorBidi" w:cstheme="majorBidi"/>
          <w:sz w:val="24"/>
          <w:szCs w:val="24"/>
          <w:lang w:val="bg-BG"/>
        </w:rPr>
        <w:t>Отделно община Чипровци е член на Регионално сдружение за управление на отпадъците регион Монтана.</w:t>
      </w:r>
    </w:p>
    <w:p w:rsidR="000F46A5" w:rsidRPr="00AD71CD" w:rsidRDefault="000F46A5" w:rsidP="000F46A5">
      <w:pPr>
        <w:pStyle w:val="3"/>
        <w:spacing w:after="240"/>
        <w:rPr>
          <w:rFonts w:asciiTheme="majorBidi" w:hAnsiTheme="majorBidi"/>
          <w:lang w:val="bg-BG"/>
        </w:rPr>
      </w:pPr>
      <w:bookmarkStart w:id="15" w:name="_Toc433888820"/>
      <w:r w:rsidRPr="00AD71CD">
        <w:rPr>
          <w:rFonts w:asciiTheme="majorBidi" w:hAnsiTheme="majorBidi"/>
          <w:lang w:val="bg-BG"/>
        </w:rPr>
        <w:t>2.5.7. Проучване, прогнозиране и планиране</w:t>
      </w:r>
      <w:bookmarkEnd w:id="15"/>
    </w:p>
    <w:p w:rsidR="000F46A5" w:rsidRPr="00AD71CD" w:rsidRDefault="000F46A5" w:rsidP="000F46A5">
      <w:pPr>
        <w:spacing w:line="360" w:lineRule="auto"/>
        <w:ind w:firstLine="708"/>
        <w:jc w:val="both"/>
        <w:rPr>
          <w:rFonts w:asciiTheme="majorBidi" w:hAnsiTheme="majorBidi" w:cstheme="majorBidi"/>
          <w:sz w:val="24"/>
          <w:szCs w:val="24"/>
          <w:lang w:val="bg-BG"/>
        </w:rPr>
      </w:pPr>
      <w:r w:rsidRPr="00AD71CD">
        <w:rPr>
          <w:rFonts w:asciiTheme="majorBidi" w:hAnsiTheme="majorBidi" w:cstheme="majorBidi"/>
          <w:sz w:val="24"/>
          <w:szCs w:val="24"/>
          <w:lang w:val="bg-BG"/>
        </w:rPr>
        <w:t>Общинска администрация Чипровци ежегодно попълва информационни карти за Териториално статистическо бюро и РИОСВ Монтана за количествата битови и строителни отпадъци, събрани на територията на общината. Отговорността за верността на информацията относно охарактеризиране на приеманите отпадъци е на оператора на депото и на упълномощени от него длъжностни лица.</w:t>
      </w:r>
    </w:p>
    <w:p w:rsidR="000F46A5" w:rsidRDefault="000F46A5" w:rsidP="000F46A5">
      <w:pPr>
        <w:spacing w:line="360" w:lineRule="auto"/>
        <w:ind w:firstLine="708"/>
        <w:jc w:val="both"/>
        <w:rPr>
          <w:rFonts w:asciiTheme="majorBidi" w:hAnsiTheme="majorBidi" w:cstheme="majorBidi"/>
          <w:sz w:val="24"/>
          <w:szCs w:val="24"/>
          <w:lang w:val="bg-BG"/>
        </w:rPr>
      </w:pPr>
      <w:r w:rsidRPr="00AD71CD">
        <w:rPr>
          <w:rFonts w:asciiTheme="majorBidi" w:hAnsiTheme="majorBidi" w:cstheme="majorBidi"/>
          <w:sz w:val="24"/>
          <w:szCs w:val="24"/>
          <w:lang w:val="bg-BG"/>
        </w:rPr>
        <w:t xml:space="preserve">Общинската администрация Чипровци полага големи грижи за събирането, извозването и депонирането на генерираните отпадъци от населените места на общината и се съобразява с действащата в момента нормативна уредба и предписанията на контролните органи. В резултат на това са ликвидирани много от локалните нерегламентирани сметища в повечето населени места, сведено е до минимум </w:t>
      </w:r>
      <w:r w:rsidRPr="00AD71CD">
        <w:rPr>
          <w:rFonts w:asciiTheme="majorBidi" w:hAnsiTheme="majorBidi" w:cstheme="majorBidi"/>
          <w:sz w:val="24"/>
          <w:szCs w:val="24"/>
          <w:lang w:val="bg-BG"/>
        </w:rPr>
        <w:lastRenderedPageBreak/>
        <w:t xml:space="preserve">изхвърлянето на битови, строителни и др. отпадъци покрай пътищата и деретата в района, въпреки че все още има такива и е организирано централизирано сметосъбиране, сметоизвозване и депониране на битовите отпадъци. </w:t>
      </w:r>
    </w:p>
    <w:p w:rsidR="000F46A5" w:rsidRPr="00AD71CD" w:rsidRDefault="000F46A5" w:rsidP="000F46A5">
      <w:pPr>
        <w:pStyle w:val="3"/>
        <w:spacing w:after="240"/>
        <w:rPr>
          <w:rFonts w:asciiTheme="majorBidi" w:hAnsiTheme="majorBidi"/>
          <w:lang w:val="bg-BG"/>
        </w:rPr>
      </w:pPr>
      <w:bookmarkStart w:id="16" w:name="_Toc433888821"/>
      <w:r w:rsidRPr="00AD71CD">
        <w:rPr>
          <w:rFonts w:asciiTheme="majorBidi" w:hAnsiTheme="majorBidi"/>
          <w:lang w:val="bg-BG"/>
        </w:rPr>
        <w:t>2.5.8. Финансиране на дейностите по управление на отпадъците</w:t>
      </w:r>
      <w:bookmarkEnd w:id="16"/>
    </w:p>
    <w:p w:rsidR="000F46A5" w:rsidRPr="00AD71CD" w:rsidRDefault="000F46A5" w:rsidP="000F46A5">
      <w:pPr>
        <w:spacing w:line="360" w:lineRule="auto"/>
        <w:ind w:firstLine="708"/>
        <w:jc w:val="both"/>
        <w:rPr>
          <w:rFonts w:asciiTheme="majorBidi" w:hAnsiTheme="majorBidi" w:cstheme="majorBidi"/>
          <w:sz w:val="24"/>
          <w:szCs w:val="24"/>
          <w:lang w:val="bg-BG"/>
        </w:rPr>
      </w:pPr>
      <w:r w:rsidRPr="00AD71CD">
        <w:rPr>
          <w:rFonts w:asciiTheme="majorBidi" w:hAnsiTheme="majorBidi" w:cstheme="majorBidi"/>
          <w:sz w:val="24"/>
          <w:szCs w:val="24"/>
          <w:lang w:val="bg-BG"/>
        </w:rPr>
        <w:t xml:space="preserve">Механизмът за финансиране изпълнението на задълженията на общината по управлението на битовите отпадъци, възложени със ЗУО, е регламентиран със Закона за местните данъци и такси (ЗМДТ). Въведена е т.нар. такса “битови отпадъци”, която се заплаща за услугите по събиране, транспортиране и обезвреждане в депа или други съоръжения на битовите отпадъци, както и за поддържане чистотата на териториите за обществено ползване в населените места, проучване, проектиране, изграждане, поддържане, експлоатация, закриване и мониторинг на депата за битови отпадъци или други инсталации или съоръжения за обезвреждане на битови отпадъци. Размерът на таксата се определя за всяка услуга поотделно. </w:t>
      </w:r>
    </w:p>
    <w:p w:rsidR="000F46A5" w:rsidRPr="00AD71CD" w:rsidRDefault="000F46A5" w:rsidP="000F46A5">
      <w:pPr>
        <w:spacing w:line="360" w:lineRule="auto"/>
        <w:ind w:firstLine="708"/>
        <w:jc w:val="both"/>
        <w:rPr>
          <w:rFonts w:asciiTheme="majorBidi" w:hAnsiTheme="majorBidi" w:cstheme="majorBidi"/>
          <w:sz w:val="24"/>
          <w:szCs w:val="24"/>
          <w:lang w:val="bg-BG"/>
        </w:rPr>
      </w:pPr>
      <w:r w:rsidRPr="00AD71CD">
        <w:rPr>
          <w:rFonts w:asciiTheme="majorBidi" w:hAnsiTheme="majorBidi" w:cstheme="majorBidi"/>
          <w:sz w:val="24"/>
          <w:szCs w:val="24"/>
          <w:lang w:val="bg-BG"/>
        </w:rPr>
        <w:t xml:space="preserve">Съгласно ЗМДТ, размерът на таксата се определя в левове според количеството на битовите отпадъци. Когато не може да се установи количеството на битовите отпадъци, размерът на таксата се определя в левове на ползвател или пропорционално върху основа, определена от общинския съвет. Той определя размера на такса “битови отпадъци” за дейностите, предвидени със ЗМДТ и приема наредба за определянето и администрирането на местните такси и цени на услуги, в т.ч. и таксата “битови отпадъци”. Таксата постъпва в общинския бюджет.  Таксата се заплаща от собственика на имота, а при учредено вещно право на ползване - от ползвателя, според одобрените от общинския съвет разходи за съответната година за всяка от дейностите. </w:t>
      </w:r>
    </w:p>
    <w:p w:rsidR="00CA3CAA" w:rsidRPr="00CA3CAA" w:rsidRDefault="000F46A5" w:rsidP="00CA3CAA">
      <w:pPr>
        <w:rPr>
          <w:rFonts w:asciiTheme="majorBidi" w:hAnsiTheme="majorBidi" w:cstheme="majorBidi"/>
          <w:sz w:val="24"/>
          <w:szCs w:val="24"/>
          <w:lang w:val="bg-BG"/>
        </w:rPr>
      </w:pPr>
      <w:r w:rsidRPr="00CA3CAA">
        <w:rPr>
          <w:rFonts w:asciiTheme="majorBidi" w:hAnsiTheme="majorBidi" w:cstheme="majorBidi"/>
          <w:sz w:val="24"/>
          <w:szCs w:val="24"/>
          <w:lang w:val="bg-BG"/>
        </w:rPr>
        <w:t xml:space="preserve">Финансирането на дейностите по отпадъците се извършва предимно със събраните </w:t>
      </w:r>
      <w:r w:rsidR="00CA3CAA">
        <w:rPr>
          <w:rFonts w:asciiTheme="majorBidi" w:hAnsiTheme="majorBidi" w:cstheme="majorBidi"/>
          <w:sz w:val="24"/>
          <w:szCs w:val="24"/>
          <w:lang w:val="bg-BG"/>
        </w:rPr>
        <w:t xml:space="preserve">суми от “Такса битови отпадъци“, както е видно от таблицата по-долу. </w:t>
      </w:r>
    </w:p>
    <w:tbl>
      <w:tblPr>
        <w:tblStyle w:val="GridTable5DarkAccent1"/>
        <w:tblW w:w="0" w:type="auto"/>
        <w:tblLook w:val="04A0"/>
      </w:tblPr>
      <w:tblGrid>
        <w:gridCol w:w="1705"/>
        <w:gridCol w:w="3110"/>
        <w:gridCol w:w="4535"/>
      </w:tblGrid>
      <w:tr w:rsidR="00CA3CAA" w:rsidRPr="008D7E18" w:rsidTr="007B5D44">
        <w:trPr>
          <w:cnfStyle w:val="100000000000"/>
        </w:trPr>
        <w:tc>
          <w:tcPr>
            <w:cnfStyle w:val="001000000000"/>
            <w:tcW w:w="9350" w:type="dxa"/>
            <w:gridSpan w:val="3"/>
          </w:tcPr>
          <w:p w:rsidR="00CA3CAA" w:rsidRPr="00CA3CAA" w:rsidRDefault="00CA3CAA" w:rsidP="00CA3CAA">
            <w:pPr>
              <w:autoSpaceDE w:val="0"/>
              <w:autoSpaceDN w:val="0"/>
              <w:adjustRightInd w:val="0"/>
              <w:spacing w:line="360" w:lineRule="auto"/>
              <w:ind w:firstLine="720"/>
              <w:jc w:val="center"/>
              <w:rPr>
                <w:rFonts w:asciiTheme="majorBidi" w:hAnsiTheme="majorBidi" w:cstheme="majorBidi"/>
                <w:color w:val="000000"/>
                <w:sz w:val="24"/>
                <w:szCs w:val="24"/>
                <w:lang w:val="bg-BG"/>
              </w:rPr>
            </w:pPr>
            <w:r w:rsidRPr="00CA3CAA">
              <w:rPr>
                <w:rFonts w:asciiTheme="majorBidi" w:hAnsiTheme="majorBidi" w:cstheme="majorBidi"/>
                <w:color w:val="000000"/>
                <w:sz w:val="24"/>
                <w:szCs w:val="24"/>
                <w:lang w:val="bg-BG"/>
              </w:rPr>
              <w:t>Постъпления в бюджета от такса за</w:t>
            </w:r>
            <w:r w:rsidR="00B8309D">
              <w:rPr>
                <w:rFonts w:asciiTheme="majorBidi" w:hAnsiTheme="majorBidi" w:cstheme="majorBidi"/>
                <w:color w:val="000000"/>
                <w:sz w:val="24"/>
                <w:szCs w:val="24"/>
                <w:lang w:val="bg-BG"/>
              </w:rPr>
              <w:t xml:space="preserve"> битови отпадъци и изразходвани </w:t>
            </w:r>
            <w:r w:rsidRPr="00CA3CAA">
              <w:rPr>
                <w:rFonts w:asciiTheme="majorBidi" w:hAnsiTheme="majorBidi" w:cstheme="majorBidi"/>
                <w:color w:val="000000"/>
                <w:sz w:val="24"/>
                <w:szCs w:val="24"/>
                <w:lang w:val="bg-BG"/>
              </w:rPr>
              <w:t>средства за управление на битовите отпадъци за периода 2010-2015 г.</w:t>
            </w:r>
          </w:p>
        </w:tc>
      </w:tr>
      <w:tr w:rsidR="00CA3CAA" w:rsidTr="00CA3CAA">
        <w:trPr>
          <w:cnfStyle w:val="000000100000"/>
        </w:trPr>
        <w:tc>
          <w:tcPr>
            <w:cnfStyle w:val="001000000000"/>
            <w:tcW w:w="1705" w:type="dxa"/>
          </w:tcPr>
          <w:p w:rsidR="00CA3CAA" w:rsidRPr="00CA3CAA" w:rsidRDefault="00CA3CAA" w:rsidP="00CA3CAA">
            <w:pPr>
              <w:spacing w:line="276" w:lineRule="auto"/>
              <w:jc w:val="center"/>
              <w:rPr>
                <w:rFonts w:asciiTheme="majorBidi" w:eastAsia="Times New Roman" w:hAnsiTheme="majorBidi" w:cstheme="majorBidi"/>
                <w:color w:val="000000"/>
                <w:sz w:val="24"/>
                <w:szCs w:val="24"/>
                <w:lang w:eastAsia="bg-BG"/>
              </w:rPr>
            </w:pPr>
            <w:r w:rsidRPr="00CA3CAA">
              <w:rPr>
                <w:rFonts w:asciiTheme="majorBidi" w:eastAsia="Times New Roman" w:hAnsiTheme="majorBidi" w:cstheme="majorBidi"/>
                <w:color w:val="000000"/>
                <w:sz w:val="24"/>
                <w:szCs w:val="24"/>
                <w:lang w:eastAsia="bg-BG"/>
              </w:rPr>
              <w:t>Година</w:t>
            </w:r>
          </w:p>
        </w:tc>
        <w:tc>
          <w:tcPr>
            <w:tcW w:w="3110" w:type="dxa"/>
          </w:tcPr>
          <w:p w:rsidR="00CA3CAA" w:rsidRPr="00CA3CAA" w:rsidRDefault="00CA3CAA" w:rsidP="00CA3CAA">
            <w:pPr>
              <w:spacing w:line="276" w:lineRule="auto"/>
              <w:jc w:val="center"/>
              <w:cnfStyle w:val="000000100000"/>
              <w:rPr>
                <w:rFonts w:asciiTheme="majorBidi" w:eastAsia="Times New Roman" w:hAnsiTheme="majorBidi" w:cstheme="majorBidi"/>
                <w:b/>
                <w:bCs/>
                <w:i/>
                <w:iCs/>
                <w:color w:val="000000"/>
                <w:sz w:val="24"/>
                <w:szCs w:val="24"/>
                <w:lang w:val="bg-BG" w:eastAsia="bg-BG"/>
              </w:rPr>
            </w:pPr>
            <w:r w:rsidRPr="00CA3CAA">
              <w:rPr>
                <w:rFonts w:asciiTheme="majorBidi" w:eastAsia="Times New Roman" w:hAnsiTheme="majorBidi" w:cstheme="majorBidi"/>
                <w:b/>
                <w:bCs/>
                <w:i/>
                <w:iCs/>
                <w:color w:val="000000"/>
                <w:sz w:val="24"/>
                <w:szCs w:val="24"/>
                <w:lang w:eastAsia="bg-BG"/>
              </w:rPr>
              <w:t xml:space="preserve">Приход </w:t>
            </w:r>
            <w:r w:rsidRPr="00CA3CAA">
              <w:rPr>
                <w:rFonts w:asciiTheme="majorBidi" w:eastAsia="Times New Roman" w:hAnsiTheme="majorBidi" w:cstheme="majorBidi"/>
                <w:b/>
                <w:bCs/>
                <w:i/>
                <w:iCs/>
                <w:color w:val="000000"/>
                <w:sz w:val="24"/>
                <w:szCs w:val="24"/>
                <w:lang w:val="bg-BG" w:eastAsia="bg-BG"/>
              </w:rPr>
              <w:t>„</w:t>
            </w:r>
            <w:r w:rsidRPr="00CA3CAA">
              <w:rPr>
                <w:rFonts w:asciiTheme="majorBidi" w:eastAsia="Times New Roman" w:hAnsiTheme="majorBidi" w:cstheme="majorBidi"/>
                <w:b/>
                <w:bCs/>
                <w:i/>
                <w:iCs/>
                <w:color w:val="000000"/>
                <w:sz w:val="24"/>
                <w:szCs w:val="24"/>
                <w:lang w:eastAsia="bg-BG"/>
              </w:rPr>
              <w:t>Такса битови отпадъци</w:t>
            </w:r>
            <w:r w:rsidRPr="00CA3CAA">
              <w:rPr>
                <w:rFonts w:asciiTheme="majorBidi" w:eastAsia="Times New Roman" w:hAnsiTheme="majorBidi" w:cstheme="majorBidi"/>
                <w:b/>
                <w:bCs/>
                <w:i/>
                <w:iCs/>
                <w:color w:val="000000"/>
                <w:sz w:val="24"/>
                <w:szCs w:val="24"/>
                <w:lang w:val="bg-BG" w:eastAsia="bg-BG"/>
              </w:rPr>
              <w:t>“</w:t>
            </w:r>
            <w:r>
              <w:rPr>
                <w:rFonts w:asciiTheme="majorBidi" w:eastAsia="Times New Roman" w:hAnsiTheme="majorBidi" w:cstheme="majorBidi"/>
                <w:b/>
                <w:bCs/>
                <w:i/>
                <w:iCs/>
                <w:color w:val="000000"/>
                <w:sz w:val="24"/>
                <w:szCs w:val="24"/>
                <w:lang w:val="bg-BG" w:eastAsia="bg-BG"/>
              </w:rPr>
              <w:t xml:space="preserve"> (лв)</w:t>
            </w:r>
          </w:p>
        </w:tc>
        <w:tc>
          <w:tcPr>
            <w:tcW w:w="4535" w:type="dxa"/>
          </w:tcPr>
          <w:p w:rsidR="00CA3CAA" w:rsidRPr="00CA3CAA" w:rsidRDefault="00CA3CAA" w:rsidP="00CA3CAA">
            <w:pPr>
              <w:spacing w:line="276" w:lineRule="auto"/>
              <w:jc w:val="center"/>
              <w:cnfStyle w:val="000000100000"/>
              <w:rPr>
                <w:rFonts w:asciiTheme="majorBidi" w:eastAsia="Times New Roman" w:hAnsiTheme="majorBidi" w:cstheme="majorBidi"/>
                <w:b/>
                <w:bCs/>
                <w:i/>
                <w:iCs/>
                <w:color w:val="000000"/>
                <w:sz w:val="24"/>
                <w:szCs w:val="24"/>
                <w:lang w:val="bg-BG" w:eastAsia="bg-BG"/>
              </w:rPr>
            </w:pPr>
            <w:r w:rsidRPr="00CA3CAA">
              <w:rPr>
                <w:rFonts w:asciiTheme="majorBidi" w:eastAsia="Times New Roman" w:hAnsiTheme="majorBidi" w:cstheme="majorBidi"/>
                <w:b/>
                <w:bCs/>
                <w:i/>
                <w:iCs/>
                <w:color w:val="000000"/>
                <w:sz w:val="24"/>
                <w:szCs w:val="24"/>
                <w:lang w:eastAsia="bg-BG"/>
              </w:rPr>
              <w:t>Разход „Чистота“</w:t>
            </w:r>
            <w:r>
              <w:rPr>
                <w:rFonts w:asciiTheme="majorBidi" w:eastAsia="Times New Roman" w:hAnsiTheme="majorBidi" w:cstheme="majorBidi"/>
                <w:b/>
                <w:bCs/>
                <w:i/>
                <w:iCs/>
                <w:color w:val="000000"/>
                <w:sz w:val="24"/>
                <w:szCs w:val="24"/>
                <w:lang w:val="bg-BG" w:eastAsia="bg-BG"/>
              </w:rPr>
              <w:t xml:space="preserve"> (лв)</w:t>
            </w:r>
          </w:p>
        </w:tc>
      </w:tr>
      <w:tr w:rsidR="00CA3CAA" w:rsidTr="00CA3CAA">
        <w:tc>
          <w:tcPr>
            <w:cnfStyle w:val="001000000000"/>
            <w:tcW w:w="1705" w:type="dxa"/>
          </w:tcPr>
          <w:p w:rsidR="00CA3CAA" w:rsidRPr="00CA3CAA" w:rsidRDefault="00CA3CAA" w:rsidP="00CA3CAA">
            <w:pPr>
              <w:spacing w:line="276" w:lineRule="auto"/>
              <w:rPr>
                <w:rFonts w:asciiTheme="majorBidi" w:eastAsia="Times New Roman" w:hAnsiTheme="majorBidi" w:cstheme="majorBidi"/>
                <w:color w:val="000000"/>
                <w:sz w:val="24"/>
                <w:szCs w:val="24"/>
                <w:lang w:eastAsia="bg-BG"/>
              </w:rPr>
            </w:pPr>
            <w:r w:rsidRPr="00CA3CAA">
              <w:rPr>
                <w:rFonts w:asciiTheme="majorBidi" w:eastAsia="Times New Roman" w:hAnsiTheme="majorBidi" w:cstheme="majorBidi"/>
                <w:color w:val="000000"/>
                <w:sz w:val="24"/>
                <w:szCs w:val="24"/>
                <w:lang w:eastAsia="bg-BG"/>
              </w:rPr>
              <w:t>2010</w:t>
            </w:r>
          </w:p>
        </w:tc>
        <w:tc>
          <w:tcPr>
            <w:tcW w:w="3110" w:type="dxa"/>
          </w:tcPr>
          <w:p w:rsidR="00CA3CAA" w:rsidRPr="00CA3CAA" w:rsidRDefault="00CA3CAA" w:rsidP="00CA3CAA">
            <w:pPr>
              <w:spacing w:line="276" w:lineRule="auto"/>
              <w:jc w:val="center"/>
              <w:cnfStyle w:val="000000000000"/>
              <w:rPr>
                <w:rFonts w:asciiTheme="majorBidi" w:eastAsia="Times New Roman" w:hAnsiTheme="majorBidi" w:cstheme="majorBidi"/>
                <w:color w:val="000000"/>
                <w:sz w:val="24"/>
                <w:szCs w:val="24"/>
                <w:lang w:eastAsia="bg-BG"/>
              </w:rPr>
            </w:pPr>
            <w:r w:rsidRPr="00CA3CAA">
              <w:rPr>
                <w:rFonts w:asciiTheme="majorBidi" w:eastAsia="Times New Roman" w:hAnsiTheme="majorBidi" w:cstheme="majorBidi"/>
                <w:color w:val="000000"/>
                <w:sz w:val="24"/>
                <w:szCs w:val="24"/>
                <w:lang w:eastAsia="bg-BG"/>
              </w:rPr>
              <w:t>54096,12</w:t>
            </w:r>
          </w:p>
        </w:tc>
        <w:tc>
          <w:tcPr>
            <w:tcW w:w="4535" w:type="dxa"/>
          </w:tcPr>
          <w:p w:rsidR="00CA3CAA" w:rsidRPr="00CA3CAA" w:rsidRDefault="00CA3CAA" w:rsidP="00CA3CAA">
            <w:pPr>
              <w:spacing w:line="276" w:lineRule="auto"/>
              <w:jc w:val="center"/>
              <w:cnfStyle w:val="000000000000"/>
              <w:rPr>
                <w:rFonts w:asciiTheme="majorBidi" w:eastAsia="Times New Roman" w:hAnsiTheme="majorBidi" w:cstheme="majorBidi"/>
                <w:color w:val="000000"/>
                <w:sz w:val="24"/>
                <w:szCs w:val="24"/>
                <w:lang w:eastAsia="bg-BG"/>
              </w:rPr>
            </w:pPr>
            <w:r w:rsidRPr="00CA3CAA">
              <w:rPr>
                <w:rFonts w:asciiTheme="majorBidi" w:eastAsia="Times New Roman" w:hAnsiTheme="majorBidi" w:cstheme="majorBidi"/>
                <w:color w:val="000000"/>
                <w:sz w:val="24"/>
                <w:szCs w:val="24"/>
                <w:lang w:eastAsia="bg-BG"/>
              </w:rPr>
              <w:t>56490</w:t>
            </w:r>
          </w:p>
        </w:tc>
      </w:tr>
      <w:tr w:rsidR="00CA3CAA" w:rsidTr="00CA3CAA">
        <w:trPr>
          <w:cnfStyle w:val="000000100000"/>
        </w:trPr>
        <w:tc>
          <w:tcPr>
            <w:cnfStyle w:val="001000000000"/>
            <w:tcW w:w="1705" w:type="dxa"/>
          </w:tcPr>
          <w:p w:rsidR="00CA3CAA" w:rsidRPr="00CA3CAA" w:rsidRDefault="00CA3CAA" w:rsidP="00CA3CAA">
            <w:pPr>
              <w:spacing w:line="276" w:lineRule="auto"/>
              <w:rPr>
                <w:rFonts w:asciiTheme="majorBidi" w:eastAsia="Times New Roman" w:hAnsiTheme="majorBidi" w:cstheme="majorBidi"/>
                <w:color w:val="000000"/>
                <w:sz w:val="24"/>
                <w:szCs w:val="24"/>
                <w:lang w:eastAsia="bg-BG"/>
              </w:rPr>
            </w:pPr>
            <w:r w:rsidRPr="00CA3CAA">
              <w:rPr>
                <w:rFonts w:asciiTheme="majorBidi" w:eastAsia="Times New Roman" w:hAnsiTheme="majorBidi" w:cstheme="majorBidi"/>
                <w:color w:val="000000"/>
                <w:sz w:val="24"/>
                <w:szCs w:val="24"/>
                <w:lang w:eastAsia="bg-BG"/>
              </w:rPr>
              <w:t>2011</w:t>
            </w:r>
          </w:p>
        </w:tc>
        <w:tc>
          <w:tcPr>
            <w:tcW w:w="3110" w:type="dxa"/>
          </w:tcPr>
          <w:p w:rsidR="00CA3CAA" w:rsidRPr="00CA3CAA" w:rsidRDefault="00CA3CAA" w:rsidP="00CA3CAA">
            <w:pPr>
              <w:spacing w:line="276" w:lineRule="auto"/>
              <w:jc w:val="center"/>
              <w:cnfStyle w:val="000000100000"/>
              <w:rPr>
                <w:rFonts w:asciiTheme="majorBidi" w:eastAsia="Times New Roman" w:hAnsiTheme="majorBidi" w:cstheme="majorBidi"/>
                <w:color w:val="000000"/>
                <w:sz w:val="24"/>
                <w:szCs w:val="24"/>
                <w:lang w:eastAsia="bg-BG"/>
              </w:rPr>
            </w:pPr>
            <w:r w:rsidRPr="00CA3CAA">
              <w:rPr>
                <w:rFonts w:asciiTheme="majorBidi" w:eastAsia="Times New Roman" w:hAnsiTheme="majorBidi" w:cstheme="majorBidi"/>
                <w:color w:val="000000"/>
                <w:sz w:val="24"/>
                <w:szCs w:val="24"/>
                <w:lang w:eastAsia="bg-BG"/>
              </w:rPr>
              <w:t>67090,40</w:t>
            </w:r>
          </w:p>
        </w:tc>
        <w:tc>
          <w:tcPr>
            <w:tcW w:w="4535" w:type="dxa"/>
          </w:tcPr>
          <w:p w:rsidR="00CA3CAA" w:rsidRPr="00CA3CAA" w:rsidRDefault="00CA3CAA" w:rsidP="00CA3CAA">
            <w:pPr>
              <w:spacing w:line="276" w:lineRule="auto"/>
              <w:jc w:val="center"/>
              <w:cnfStyle w:val="000000100000"/>
              <w:rPr>
                <w:rFonts w:asciiTheme="majorBidi" w:eastAsia="Times New Roman" w:hAnsiTheme="majorBidi" w:cstheme="majorBidi"/>
                <w:color w:val="000000"/>
                <w:sz w:val="24"/>
                <w:szCs w:val="24"/>
                <w:lang w:eastAsia="bg-BG"/>
              </w:rPr>
            </w:pPr>
            <w:r w:rsidRPr="00CA3CAA">
              <w:rPr>
                <w:rFonts w:asciiTheme="majorBidi" w:eastAsia="Times New Roman" w:hAnsiTheme="majorBidi" w:cstheme="majorBidi"/>
                <w:color w:val="000000"/>
                <w:sz w:val="24"/>
                <w:szCs w:val="24"/>
                <w:lang w:eastAsia="bg-BG"/>
              </w:rPr>
              <w:t>66920</w:t>
            </w:r>
          </w:p>
        </w:tc>
      </w:tr>
      <w:tr w:rsidR="00CA3CAA" w:rsidTr="00CA3CAA">
        <w:tc>
          <w:tcPr>
            <w:cnfStyle w:val="001000000000"/>
            <w:tcW w:w="1705" w:type="dxa"/>
          </w:tcPr>
          <w:p w:rsidR="00CA3CAA" w:rsidRPr="00CA3CAA" w:rsidRDefault="00CA3CAA" w:rsidP="00CA3CAA">
            <w:pPr>
              <w:spacing w:line="276" w:lineRule="auto"/>
              <w:rPr>
                <w:rFonts w:asciiTheme="majorBidi" w:eastAsia="Times New Roman" w:hAnsiTheme="majorBidi" w:cstheme="majorBidi"/>
                <w:color w:val="000000"/>
                <w:sz w:val="24"/>
                <w:szCs w:val="24"/>
                <w:lang w:eastAsia="bg-BG"/>
              </w:rPr>
            </w:pPr>
            <w:r w:rsidRPr="00CA3CAA">
              <w:rPr>
                <w:rFonts w:asciiTheme="majorBidi" w:eastAsia="Times New Roman" w:hAnsiTheme="majorBidi" w:cstheme="majorBidi"/>
                <w:color w:val="000000"/>
                <w:sz w:val="24"/>
                <w:szCs w:val="24"/>
                <w:lang w:eastAsia="bg-BG"/>
              </w:rPr>
              <w:lastRenderedPageBreak/>
              <w:t>2012</w:t>
            </w:r>
          </w:p>
        </w:tc>
        <w:tc>
          <w:tcPr>
            <w:tcW w:w="3110" w:type="dxa"/>
          </w:tcPr>
          <w:p w:rsidR="00CA3CAA" w:rsidRPr="00CA3CAA" w:rsidRDefault="00CA3CAA" w:rsidP="00CA3CAA">
            <w:pPr>
              <w:spacing w:line="276" w:lineRule="auto"/>
              <w:jc w:val="center"/>
              <w:cnfStyle w:val="000000000000"/>
              <w:rPr>
                <w:rFonts w:asciiTheme="majorBidi" w:eastAsia="Times New Roman" w:hAnsiTheme="majorBidi" w:cstheme="majorBidi"/>
                <w:color w:val="000000"/>
                <w:sz w:val="24"/>
                <w:szCs w:val="24"/>
                <w:lang w:eastAsia="bg-BG"/>
              </w:rPr>
            </w:pPr>
            <w:r w:rsidRPr="00CA3CAA">
              <w:rPr>
                <w:rFonts w:asciiTheme="majorBidi" w:eastAsia="Times New Roman" w:hAnsiTheme="majorBidi" w:cstheme="majorBidi"/>
                <w:color w:val="000000"/>
                <w:sz w:val="24"/>
                <w:szCs w:val="24"/>
                <w:lang w:eastAsia="bg-BG"/>
              </w:rPr>
              <w:t>63261,35</w:t>
            </w:r>
          </w:p>
        </w:tc>
        <w:tc>
          <w:tcPr>
            <w:tcW w:w="4535" w:type="dxa"/>
          </w:tcPr>
          <w:p w:rsidR="00CA3CAA" w:rsidRPr="00CA3CAA" w:rsidRDefault="00CA3CAA" w:rsidP="00CA3CAA">
            <w:pPr>
              <w:spacing w:line="276" w:lineRule="auto"/>
              <w:jc w:val="center"/>
              <w:cnfStyle w:val="000000000000"/>
              <w:rPr>
                <w:rFonts w:asciiTheme="majorBidi" w:eastAsia="Times New Roman" w:hAnsiTheme="majorBidi" w:cstheme="majorBidi"/>
                <w:color w:val="000000"/>
                <w:sz w:val="24"/>
                <w:szCs w:val="24"/>
                <w:lang w:eastAsia="bg-BG"/>
              </w:rPr>
            </w:pPr>
            <w:r w:rsidRPr="00CA3CAA">
              <w:rPr>
                <w:rFonts w:asciiTheme="majorBidi" w:eastAsia="Times New Roman" w:hAnsiTheme="majorBidi" w:cstheme="majorBidi"/>
                <w:color w:val="000000"/>
                <w:sz w:val="24"/>
                <w:szCs w:val="24"/>
                <w:lang w:eastAsia="bg-BG"/>
              </w:rPr>
              <w:t>66557</w:t>
            </w:r>
          </w:p>
        </w:tc>
      </w:tr>
      <w:tr w:rsidR="00CA3CAA" w:rsidTr="00CA3CAA">
        <w:trPr>
          <w:cnfStyle w:val="000000100000"/>
        </w:trPr>
        <w:tc>
          <w:tcPr>
            <w:cnfStyle w:val="001000000000"/>
            <w:tcW w:w="1705" w:type="dxa"/>
          </w:tcPr>
          <w:p w:rsidR="00CA3CAA" w:rsidRPr="00CA3CAA" w:rsidRDefault="00CA3CAA" w:rsidP="00CA3CAA">
            <w:pPr>
              <w:spacing w:line="276" w:lineRule="auto"/>
              <w:rPr>
                <w:rFonts w:asciiTheme="majorBidi" w:eastAsia="Times New Roman" w:hAnsiTheme="majorBidi" w:cstheme="majorBidi"/>
                <w:color w:val="000000"/>
                <w:sz w:val="24"/>
                <w:szCs w:val="24"/>
                <w:lang w:eastAsia="bg-BG"/>
              </w:rPr>
            </w:pPr>
            <w:r w:rsidRPr="00CA3CAA">
              <w:rPr>
                <w:rFonts w:asciiTheme="majorBidi" w:eastAsia="Times New Roman" w:hAnsiTheme="majorBidi" w:cstheme="majorBidi"/>
                <w:color w:val="000000"/>
                <w:sz w:val="24"/>
                <w:szCs w:val="24"/>
                <w:lang w:eastAsia="bg-BG"/>
              </w:rPr>
              <w:t>2013</w:t>
            </w:r>
          </w:p>
        </w:tc>
        <w:tc>
          <w:tcPr>
            <w:tcW w:w="3110" w:type="dxa"/>
          </w:tcPr>
          <w:p w:rsidR="00CA3CAA" w:rsidRPr="00CA3CAA" w:rsidRDefault="00CA3CAA" w:rsidP="00CA3CAA">
            <w:pPr>
              <w:spacing w:line="276" w:lineRule="auto"/>
              <w:jc w:val="center"/>
              <w:cnfStyle w:val="000000100000"/>
              <w:rPr>
                <w:rFonts w:asciiTheme="majorBidi" w:eastAsia="Times New Roman" w:hAnsiTheme="majorBidi" w:cstheme="majorBidi"/>
                <w:color w:val="000000"/>
                <w:sz w:val="24"/>
                <w:szCs w:val="24"/>
                <w:lang w:eastAsia="bg-BG"/>
              </w:rPr>
            </w:pPr>
            <w:r w:rsidRPr="00CA3CAA">
              <w:rPr>
                <w:rFonts w:asciiTheme="majorBidi" w:eastAsia="Times New Roman" w:hAnsiTheme="majorBidi" w:cstheme="majorBidi"/>
                <w:color w:val="000000"/>
                <w:sz w:val="24"/>
                <w:szCs w:val="24"/>
                <w:lang w:eastAsia="bg-BG"/>
              </w:rPr>
              <w:t>60,292,12</w:t>
            </w:r>
          </w:p>
        </w:tc>
        <w:tc>
          <w:tcPr>
            <w:tcW w:w="4535" w:type="dxa"/>
          </w:tcPr>
          <w:p w:rsidR="00CA3CAA" w:rsidRPr="00CA3CAA" w:rsidRDefault="00CA3CAA" w:rsidP="00CA3CAA">
            <w:pPr>
              <w:spacing w:line="276" w:lineRule="auto"/>
              <w:jc w:val="center"/>
              <w:cnfStyle w:val="000000100000"/>
              <w:rPr>
                <w:rFonts w:asciiTheme="majorBidi" w:eastAsia="Times New Roman" w:hAnsiTheme="majorBidi" w:cstheme="majorBidi"/>
                <w:color w:val="000000"/>
                <w:sz w:val="24"/>
                <w:szCs w:val="24"/>
                <w:lang w:eastAsia="bg-BG"/>
              </w:rPr>
            </w:pPr>
            <w:r w:rsidRPr="00CA3CAA">
              <w:rPr>
                <w:rFonts w:asciiTheme="majorBidi" w:eastAsia="Times New Roman" w:hAnsiTheme="majorBidi" w:cstheme="majorBidi"/>
                <w:color w:val="000000"/>
                <w:sz w:val="24"/>
                <w:szCs w:val="24"/>
                <w:lang w:eastAsia="bg-BG"/>
              </w:rPr>
              <w:t>75921</w:t>
            </w:r>
          </w:p>
        </w:tc>
      </w:tr>
      <w:tr w:rsidR="00CA3CAA" w:rsidTr="00CA3CAA">
        <w:tc>
          <w:tcPr>
            <w:cnfStyle w:val="001000000000"/>
            <w:tcW w:w="1705" w:type="dxa"/>
          </w:tcPr>
          <w:p w:rsidR="00CA3CAA" w:rsidRPr="00CA3CAA" w:rsidRDefault="00CA3CAA" w:rsidP="00CA3CAA">
            <w:pPr>
              <w:spacing w:line="276" w:lineRule="auto"/>
              <w:rPr>
                <w:rFonts w:asciiTheme="majorBidi" w:eastAsia="Times New Roman" w:hAnsiTheme="majorBidi" w:cstheme="majorBidi"/>
                <w:color w:val="000000"/>
                <w:sz w:val="24"/>
                <w:szCs w:val="24"/>
                <w:lang w:eastAsia="bg-BG"/>
              </w:rPr>
            </w:pPr>
            <w:r w:rsidRPr="00CA3CAA">
              <w:rPr>
                <w:rFonts w:asciiTheme="majorBidi" w:eastAsia="Times New Roman" w:hAnsiTheme="majorBidi" w:cstheme="majorBidi"/>
                <w:color w:val="000000"/>
                <w:sz w:val="24"/>
                <w:szCs w:val="24"/>
                <w:lang w:eastAsia="bg-BG"/>
              </w:rPr>
              <w:t>2014</w:t>
            </w:r>
          </w:p>
        </w:tc>
        <w:tc>
          <w:tcPr>
            <w:tcW w:w="3110" w:type="dxa"/>
          </w:tcPr>
          <w:p w:rsidR="00CA3CAA" w:rsidRPr="00CA3CAA" w:rsidRDefault="00CA3CAA" w:rsidP="00CA3CAA">
            <w:pPr>
              <w:spacing w:line="276" w:lineRule="auto"/>
              <w:jc w:val="center"/>
              <w:cnfStyle w:val="000000000000"/>
              <w:rPr>
                <w:rFonts w:asciiTheme="majorBidi" w:eastAsia="Times New Roman" w:hAnsiTheme="majorBidi" w:cstheme="majorBidi"/>
                <w:color w:val="000000"/>
                <w:sz w:val="24"/>
                <w:szCs w:val="24"/>
                <w:lang w:eastAsia="bg-BG"/>
              </w:rPr>
            </w:pPr>
            <w:r w:rsidRPr="00CA3CAA">
              <w:rPr>
                <w:rFonts w:asciiTheme="majorBidi" w:eastAsia="Times New Roman" w:hAnsiTheme="majorBidi" w:cstheme="majorBidi"/>
                <w:color w:val="000000"/>
                <w:sz w:val="24"/>
                <w:szCs w:val="24"/>
                <w:lang w:eastAsia="bg-BG"/>
              </w:rPr>
              <w:t>58576,12</w:t>
            </w:r>
          </w:p>
        </w:tc>
        <w:tc>
          <w:tcPr>
            <w:tcW w:w="4535" w:type="dxa"/>
          </w:tcPr>
          <w:p w:rsidR="00CA3CAA" w:rsidRPr="00CA3CAA" w:rsidRDefault="00CA3CAA" w:rsidP="00CA3CAA">
            <w:pPr>
              <w:spacing w:line="276" w:lineRule="auto"/>
              <w:jc w:val="center"/>
              <w:cnfStyle w:val="000000000000"/>
              <w:rPr>
                <w:rFonts w:asciiTheme="majorBidi" w:eastAsia="Times New Roman" w:hAnsiTheme="majorBidi" w:cstheme="majorBidi"/>
                <w:color w:val="000000"/>
                <w:sz w:val="24"/>
                <w:szCs w:val="24"/>
                <w:lang w:eastAsia="bg-BG"/>
              </w:rPr>
            </w:pPr>
            <w:r w:rsidRPr="00CA3CAA">
              <w:rPr>
                <w:rFonts w:asciiTheme="majorBidi" w:eastAsia="Times New Roman" w:hAnsiTheme="majorBidi" w:cstheme="majorBidi"/>
                <w:color w:val="000000"/>
                <w:sz w:val="24"/>
                <w:szCs w:val="24"/>
                <w:lang w:eastAsia="bg-BG"/>
              </w:rPr>
              <w:t>77022</w:t>
            </w:r>
          </w:p>
        </w:tc>
      </w:tr>
      <w:tr w:rsidR="00CA3CAA" w:rsidTr="00CA3CAA">
        <w:trPr>
          <w:cnfStyle w:val="000000100000"/>
        </w:trPr>
        <w:tc>
          <w:tcPr>
            <w:cnfStyle w:val="001000000000"/>
            <w:tcW w:w="1705" w:type="dxa"/>
          </w:tcPr>
          <w:p w:rsidR="00CA3CAA" w:rsidRPr="00CA3CAA" w:rsidRDefault="00CA3CAA" w:rsidP="00CA3CAA">
            <w:pPr>
              <w:spacing w:line="276" w:lineRule="auto"/>
              <w:rPr>
                <w:rFonts w:asciiTheme="majorBidi" w:eastAsia="Times New Roman" w:hAnsiTheme="majorBidi" w:cstheme="majorBidi"/>
                <w:color w:val="000000"/>
                <w:sz w:val="24"/>
                <w:szCs w:val="24"/>
                <w:lang w:eastAsia="bg-BG"/>
              </w:rPr>
            </w:pPr>
            <w:r w:rsidRPr="00CA3CAA">
              <w:rPr>
                <w:rFonts w:asciiTheme="majorBidi" w:eastAsia="Times New Roman" w:hAnsiTheme="majorBidi" w:cstheme="majorBidi"/>
                <w:color w:val="000000"/>
                <w:sz w:val="24"/>
                <w:szCs w:val="24"/>
                <w:lang w:eastAsia="bg-BG"/>
              </w:rPr>
              <w:t>2015 до 30.09</w:t>
            </w:r>
          </w:p>
        </w:tc>
        <w:tc>
          <w:tcPr>
            <w:tcW w:w="3110" w:type="dxa"/>
          </w:tcPr>
          <w:p w:rsidR="00CA3CAA" w:rsidRPr="00CA3CAA" w:rsidRDefault="00CA3CAA" w:rsidP="00CA3CAA">
            <w:pPr>
              <w:spacing w:line="276" w:lineRule="auto"/>
              <w:jc w:val="center"/>
              <w:cnfStyle w:val="000000100000"/>
              <w:rPr>
                <w:rFonts w:asciiTheme="majorBidi" w:eastAsia="Times New Roman" w:hAnsiTheme="majorBidi" w:cstheme="majorBidi"/>
                <w:color w:val="000000"/>
                <w:sz w:val="24"/>
                <w:szCs w:val="24"/>
                <w:lang w:eastAsia="bg-BG"/>
              </w:rPr>
            </w:pPr>
            <w:r w:rsidRPr="00CA3CAA">
              <w:rPr>
                <w:rFonts w:asciiTheme="majorBidi" w:eastAsia="Times New Roman" w:hAnsiTheme="majorBidi" w:cstheme="majorBidi"/>
                <w:color w:val="000000"/>
                <w:sz w:val="24"/>
                <w:szCs w:val="24"/>
                <w:lang w:eastAsia="bg-BG"/>
              </w:rPr>
              <w:t>54061,67</w:t>
            </w:r>
          </w:p>
        </w:tc>
        <w:tc>
          <w:tcPr>
            <w:tcW w:w="4535" w:type="dxa"/>
          </w:tcPr>
          <w:p w:rsidR="00CA3CAA" w:rsidRPr="00CA3CAA" w:rsidRDefault="00CA3CAA" w:rsidP="00CA3CAA">
            <w:pPr>
              <w:spacing w:line="276" w:lineRule="auto"/>
              <w:jc w:val="center"/>
              <w:cnfStyle w:val="000000100000"/>
              <w:rPr>
                <w:rFonts w:asciiTheme="majorBidi" w:eastAsia="Times New Roman" w:hAnsiTheme="majorBidi" w:cstheme="majorBidi"/>
                <w:color w:val="000000"/>
                <w:sz w:val="24"/>
                <w:szCs w:val="24"/>
                <w:lang w:eastAsia="bg-BG"/>
              </w:rPr>
            </w:pPr>
            <w:r w:rsidRPr="00CA3CAA">
              <w:rPr>
                <w:rFonts w:asciiTheme="majorBidi" w:eastAsia="Times New Roman" w:hAnsiTheme="majorBidi" w:cstheme="majorBidi"/>
                <w:color w:val="000000"/>
                <w:sz w:val="24"/>
                <w:szCs w:val="24"/>
                <w:lang w:eastAsia="bg-BG"/>
              </w:rPr>
              <w:t>51070</w:t>
            </w:r>
          </w:p>
        </w:tc>
      </w:tr>
    </w:tbl>
    <w:p w:rsidR="00B8309D" w:rsidRPr="00B8309D" w:rsidRDefault="00B8309D" w:rsidP="00FE3D71">
      <w:pPr>
        <w:spacing w:line="360" w:lineRule="auto"/>
        <w:ind w:firstLine="708"/>
        <w:jc w:val="both"/>
        <w:rPr>
          <w:rFonts w:asciiTheme="majorBidi" w:hAnsiTheme="majorBidi" w:cstheme="majorBidi"/>
          <w:sz w:val="24"/>
          <w:szCs w:val="24"/>
          <w:lang w:val="bg-BG"/>
        </w:rPr>
      </w:pPr>
      <w:r w:rsidRPr="00B8309D">
        <w:rPr>
          <w:rFonts w:asciiTheme="majorBidi" w:hAnsiTheme="majorBidi" w:cstheme="majorBidi"/>
          <w:sz w:val="24"/>
          <w:szCs w:val="24"/>
          <w:lang w:val="bg-BG"/>
        </w:rPr>
        <w:t>Фиг.5.</w:t>
      </w:r>
      <w:r>
        <w:rPr>
          <w:rFonts w:asciiTheme="majorBidi" w:hAnsiTheme="majorBidi" w:cstheme="majorBidi"/>
          <w:sz w:val="24"/>
          <w:szCs w:val="24"/>
          <w:lang w:val="bg-BG"/>
        </w:rPr>
        <w:t xml:space="preserve"> </w:t>
      </w:r>
      <w:r w:rsidRPr="00B8309D">
        <w:rPr>
          <w:rFonts w:asciiTheme="majorBidi" w:hAnsiTheme="majorBidi" w:cstheme="majorBidi"/>
          <w:sz w:val="24"/>
          <w:szCs w:val="24"/>
          <w:lang w:val="bg-BG"/>
        </w:rPr>
        <w:t>Постъпления в бюджета от такса за битови отпадъци и изразходвани средства за управление на битовите отпадъци за периода 2010-2015 г.</w:t>
      </w:r>
    </w:p>
    <w:p w:rsidR="00013B50" w:rsidRPr="00B8309D" w:rsidRDefault="00B8309D" w:rsidP="00013B50">
      <w:pPr>
        <w:pStyle w:val="2"/>
        <w:numPr>
          <w:ilvl w:val="0"/>
          <w:numId w:val="5"/>
        </w:numPr>
        <w:rPr>
          <w:rFonts w:asciiTheme="majorBidi" w:hAnsiTheme="majorBidi"/>
          <w:lang w:val="bg-BG"/>
        </w:rPr>
      </w:pPr>
      <w:bookmarkStart w:id="17" w:name="_Toc433888822"/>
      <w:r w:rsidRPr="00B8309D">
        <w:rPr>
          <w:noProof/>
          <w:lang w:val="bg-BG" w:eastAsia="bg-BG"/>
        </w:rPr>
        <w:drawing>
          <wp:anchor distT="0" distB="0" distL="114300" distR="114300" simplePos="0" relativeHeight="251675648" behindDoc="1" locked="0" layoutInCell="1" allowOverlap="1">
            <wp:simplePos x="0" y="0"/>
            <wp:positionH relativeFrom="margin">
              <wp:posOffset>-456876</wp:posOffset>
            </wp:positionH>
            <wp:positionV relativeFrom="paragraph">
              <wp:posOffset>-367754</wp:posOffset>
            </wp:positionV>
            <wp:extent cx="6779172" cy="9253855"/>
            <wp:effectExtent l="19050" t="0" r="2628" b="0"/>
            <wp:wrapNone/>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anchor>
        </w:drawing>
      </w:r>
      <w:r w:rsidR="00013B50" w:rsidRPr="00B8309D">
        <w:rPr>
          <w:rFonts w:asciiTheme="majorBidi" w:hAnsiTheme="majorBidi"/>
          <w:lang w:val="bg-BG"/>
        </w:rPr>
        <w:t xml:space="preserve">Анализ на силните и слабите страни, възможностите и заплахите - </w:t>
      </w:r>
      <w:r w:rsidR="00013B50" w:rsidRPr="00B8309D">
        <w:rPr>
          <w:rFonts w:asciiTheme="majorBidi" w:hAnsiTheme="majorBidi"/>
        </w:rPr>
        <w:t>SWOT</w:t>
      </w:r>
      <w:r w:rsidR="00013B50" w:rsidRPr="00B8309D">
        <w:rPr>
          <w:rFonts w:asciiTheme="majorBidi" w:hAnsiTheme="majorBidi"/>
          <w:lang w:val="bg-BG"/>
        </w:rPr>
        <w:t xml:space="preserve"> анализ</w:t>
      </w:r>
      <w:bookmarkEnd w:id="17"/>
      <w:r w:rsidR="00013B50" w:rsidRPr="00B8309D">
        <w:rPr>
          <w:rFonts w:asciiTheme="majorBidi" w:hAnsiTheme="majorBidi"/>
          <w:lang w:val="bg-BG"/>
        </w:rPr>
        <w:t xml:space="preserve"> </w:t>
      </w:r>
    </w:p>
    <w:p w:rsidR="00B8309D" w:rsidRDefault="00B8309D" w:rsidP="00B8309D">
      <w:pPr>
        <w:rPr>
          <w:highlight w:val="yellow"/>
          <w:lang w:val="bg-BG"/>
        </w:rPr>
      </w:pPr>
    </w:p>
    <w:p w:rsidR="00B8309D" w:rsidRDefault="00B8309D" w:rsidP="00B8309D">
      <w:pPr>
        <w:rPr>
          <w:highlight w:val="yellow"/>
          <w:lang w:val="bg-BG"/>
        </w:rPr>
      </w:pPr>
    </w:p>
    <w:p w:rsidR="00B8309D" w:rsidRDefault="00B8309D" w:rsidP="00B8309D">
      <w:pPr>
        <w:rPr>
          <w:highlight w:val="yellow"/>
          <w:lang w:val="bg-BG"/>
        </w:rPr>
      </w:pPr>
    </w:p>
    <w:p w:rsidR="00B8309D" w:rsidRDefault="00B8309D" w:rsidP="00B8309D">
      <w:pPr>
        <w:rPr>
          <w:highlight w:val="yellow"/>
          <w:lang w:val="bg-BG"/>
        </w:rPr>
      </w:pPr>
    </w:p>
    <w:p w:rsidR="00B8309D" w:rsidRDefault="00B8309D" w:rsidP="00B8309D">
      <w:pPr>
        <w:rPr>
          <w:highlight w:val="yellow"/>
          <w:lang w:val="bg-BG"/>
        </w:rPr>
      </w:pPr>
    </w:p>
    <w:p w:rsidR="00B8309D" w:rsidRDefault="00B8309D" w:rsidP="00B8309D">
      <w:pPr>
        <w:rPr>
          <w:highlight w:val="yellow"/>
          <w:lang w:val="bg-BG"/>
        </w:rPr>
      </w:pPr>
    </w:p>
    <w:p w:rsidR="00B8309D" w:rsidRDefault="00B8309D" w:rsidP="00B8309D">
      <w:pPr>
        <w:rPr>
          <w:highlight w:val="yellow"/>
          <w:lang w:val="bg-BG"/>
        </w:rPr>
      </w:pPr>
    </w:p>
    <w:p w:rsidR="00B8309D" w:rsidRDefault="00B8309D" w:rsidP="00B8309D">
      <w:pPr>
        <w:rPr>
          <w:highlight w:val="yellow"/>
          <w:lang w:val="bg-BG"/>
        </w:rPr>
      </w:pPr>
    </w:p>
    <w:p w:rsidR="00B8309D" w:rsidRDefault="00B8309D" w:rsidP="00B8309D">
      <w:pPr>
        <w:rPr>
          <w:highlight w:val="yellow"/>
          <w:lang w:val="bg-BG"/>
        </w:rPr>
      </w:pPr>
    </w:p>
    <w:p w:rsidR="00B8309D" w:rsidRDefault="00B8309D" w:rsidP="00B8309D">
      <w:pPr>
        <w:rPr>
          <w:highlight w:val="yellow"/>
          <w:lang w:val="bg-BG"/>
        </w:rPr>
      </w:pPr>
    </w:p>
    <w:p w:rsidR="00B8309D" w:rsidRDefault="00B8309D" w:rsidP="00B8309D">
      <w:pPr>
        <w:rPr>
          <w:highlight w:val="yellow"/>
          <w:lang w:val="bg-BG"/>
        </w:rPr>
      </w:pPr>
    </w:p>
    <w:p w:rsidR="00B8309D" w:rsidRDefault="00B8309D" w:rsidP="00B8309D">
      <w:pPr>
        <w:rPr>
          <w:highlight w:val="yellow"/>
          <w:lang w:val="bg-BG"/>
        </w:rPr>
      </w:pPr>
    </w:p>
    <w:p w:rsidR="00B8309D" w:rsidRDefault="00B8309D" w:rsidP="00B8309D">
      <w:pPr>
        <w:rPr>
          <w:highlight w:val="yellow"/>
          <w:lang w:val="bg-BG"/>
        </w:rPr>
      </w:pPr>
    </w:p>
    <w:p w:rsidR="00B8309D" w:rsidRDefault="00B8309D" w:rsidP="00B8309D">
      <w:pPr>
        <w:rPr>
          <w:highlight w:val="yellow"/>
          <w:lang w:val="bg-BG"/>
        </w:rPr>
      </w:pPr>
    </w:p>
    <w:p w:rsidR="00B8309D" w:rsidRDefault="00B8309D" w:rsidP="00B8309D">
      <w:pPr>
        <w:rPr>
          <w:highlight w:val="yellow"/>
          <w:lang w:val="bg-BG"/>
        </w:rPr>
      </w:pPr>
    </w:p>
    <w:p w:rsidR="00B8309D" w:rsidRDefault="00B8309D" w:rsidP="00B8309D">
      <w:pPr>
        <w:rPr>
          <w:highlight w:val="yellow"/>
          <w:lang w:val="bg-BG"/>
        </w:rPr>
      </w:pPr>
    </w:p>
    <w:p w:rsidR="00B8309D" w:rsidRDefault="00B8309D" w:rsidP="00B8309D">
      <w:pPr>
        <w:rPr>
          <w:highlight w:val="yellow"/>
          <w:lang w:val="bg-BG"/>
        </w:rPr>
      </w:pPr>
    </w:p>
    <w:p w:rsidR="00B8309D" w:rsidRPr="00B8309D" w:rsidRDefault="00B8309D" w:rsidP="00B8309D">
      <w:pPr>
        <w:rPr>
          <w:highlight w:val="yellow"/>
          <w:lang w:val="bg-BG"/>
        </w:rPr>
      </w:pPr>
    </w:p>
    <w:p w:rsidR="00013B50" w:rsidRPr="00AD71CD" w:rsidRDefault="00013B50" w:rsidP="00013B50">
      <w:pPr>
        <w:rPr>
          <w:rFonts w:asciiTheme="majorBidi" w:hAnsiTheme="majorBidi" w:cstheme="majorBidi"/>
          <w:lang w:val="bg-BG"/>
        </w:rPr>
      </w:pPr>
    </w:p>
    <w:p w:rsidR="00596C4A" w:rsidRPr="00AD71CD" w:rsidRDefault="00013B50" w:rsidP="00596C4A">
      <w:pPr>
        <w:pStyle w:val="2"/>
        <w:numPr>
          <w:ilvl w:val="0"/>
          <w:numId w:val="5"/>
        </w:numPr>
        <w:spacing w:after="240"/>
        <w:rPr>
          <w:rFonts w:asciiTheme="majorBidi" w:hAnsiTheme="majorBidi"/>
          <w:lang w:val="bg-BG"/>
        </w:rPr>
      </w:pPr>
      <w:bookmarkStart w:id="18" w:name="_Toc433888823"/>
      <w:r w:rsidRPr="00AD71CD">
        <w:rPr>
          <w:rFonts w:asciiTheme="majorBidi" w:hAnsiTheme="majorBidi"/>
          <w:lang w:val="bg-BG"/>
        </w:rPr>
        <w:lastRenderedPageBreak/>
        <w:t>Цели и приоритети</w:t>
      </w:r>
      <w:bookmarkEnd w:id="18"/>
    </w:p>
    <w:p w:rsidR="00596C4A" w:rsidRPr="00AD71CD" w:rsidRDefault="00596C4A" w:rsidP="00596C4A">
      <w:pPr>
        <w:autoSpaceDE w:val="0"/>
        <w:autoSpaceDN w:val="0"/>
        <w:adjustRightInd w:val="0"/>
        <w:spacing w:after="0" w:line="360" w:lineRule="auto"/>
        <w:ind w:firstLine="720"/>
        <w:jc w:val="both"/>
        <w:rPr>
          <w:rFonts w:asciiTheme="majorBidi" w:hAnsiTheme="majorBidi" w:cstheme="majorBidi"/>
          <w:color w:val="000000"/>
          <w:sz w:val="24"/>
          <w:szCs w:val="24"/>
          <w:lang w:val="bg-BG"/>
        </w:rPr>
      </w:pPr>
      <w:r w:rsidRPr="00AD71CD">
        <w:rPr>
          <w:rFonts w:asciiTheme="majorBidi" w:hAnsiTheme="majorBidi" w:cstheme="majorBidi"/>
          <w:color w:val="000000"/>
          <w:sz w:val="24"/>
          <w:szCs w:val="24"/>
          <w:lang w:val="bg-BG"/>
        </w:rPr>
        <w:t>След направения детайлен анализ на настоящето състояние свързано с управлението и оползотворяването на отпадъците на територията на община Чипровци, както и при отчитане на изискванията на националното законодателство и политика, бяха определени следните приоритети:</w:t>
      </w:r>
    </w:p>
    <w:p w:rsidR="00596C4A" w:rsidRPr="001A2427" w:rsidRDefault="00596C4A" w:rsidP="00596C4A">
      <w:pPr>
        <w:pStyle w:val="afa"/>
        <w:numPr>
          <w:ilvl w:val="0"/>
          <w:numId w:val="9"/>
        </w:numPr>
        <w:autoSpaceDE w:val="0"/>
        <w:autoSpaceDN w:val="0"/>
        <w:adjustRightInd w:val="0"/>
        <w:spacing w:after="0" w:line="360" w:lineRule="auto"/>
        <w:jc w:val="both"/>
        <w:rPr>
          <w:rFonts w:asciiTheme="majorBidi" w:hAnsiTheme="majorBidi" w:cstheme="majorBidi"/>
          <w:b/>
          <w:bCs/>
          <w:i/>
          <w:iCs/>
          <w:color w:val="E48312" w:themeColor="accent1"/>
          <w:sz w:val="24"/>
          <w:szCs w:val="24"/>
          <w:lang w:val="bg-BG"/>
        </w:rPr>
      </w:pPr>
      <w:r w:rsidRPr="001A2427">
        <w:rPr>
          <w:rFonts w:asciiTheme="majorBidi" w:hAnsiTheme="majorBidi" w:cstheme="majorBidi"/>
          <w:b/>
          <w:bCs/>
          <w:i/>
          <w:iCs/>
          <w:color w:val="E48312" w:themeColor="accent1"/>
          <w:sz w:val="24"/>
          <w:szCs w:val="24"/>
          <w:lang w:val="bg-BG"/>
        </w:rPr>
        <w:t>Опазване на околната среда чрез подобряване системата за управление и оползотворяване на отпадъците на територията на община Чипровци</w:t>
      </w:r>
      <w:r w:rsidR="000F46A5" w:rsidRPr="001A2427">
        <w:rPr>
          <w:rFonts w:asciiTheme="majorBidi" w:hAnsiTheme="majorBidi" w:cstheme="majorBidi"/>
          <w:b/>
          <w:bCs/>
          <w:i/>
          <w:iCs/>
          <w:color w:val="E48312" w:themeColor="accent1"/>
          <w:sz w:val="24"/>
          <w:szCs w:val="24"/>
          <w:lang w:val="bg-BG"/>
        </w:rPr>
        <w:t>.</w:t>
      </w:r>
    </w:p>
    <w:p w:rsidR="001A2427" w:rsidRPr="001A2427" w:rsidRDefault="001A2427" w:rsidP="001A2427">
      <w:pPr>
        <w:pStyle w:val="afa"/>
        <w:autoSpaceDE w:val="0"/>
        <w:autoSpaceDN w:val="0"/>
        <w:adjustRightInd w:val="0"/>
        <w:spacing w:after="0" w:line="360" w:lineRule="auto"/>
        <w:ind w:left="1080"/>
        <w:jc w:val="both"/>
        <w:rPr>
          <w:rFonts w:asciiTheme="majorBidi" w:hAnsiTheme="majorBidi" w:cstheme="majorBidi"/>
          <w:b/>
          <w:bCs/>
          <w:i/>
          <w:iCs/>
          <w:color w:val="E48312" w:themeColor="accent1"/>
          <w:sz w:val="24"/>
          <w:szCs w:val="24"/>
          <w:lang w:val="bg-BG"/>
        </w:rPr>
      </w:pPr>
    </w:p>
    <w:p w:rsidR="000F46A5" w:rsidRPr="001A2427" w:rsidRDefault="000F46A5" w:rsidP="001A2427">
      <w:pPr>
        <w:pStyle w:val="afa"/>
        <w:numPr>
          <w:ilvl w:val="0"/>
          <w:numId w:val="9"/>
        </w:numPr>
        <w:autoSpaceDE w:val="0"/>
        <w:autoSpaceDN w:val="0"/>
        <w:adjustRightInd w:val="0"/>
        <w:spacing w:after="0" w:line="360" w:lineRule="auto"/>
        <w:jc w:val="both"/>
        <w:rPr>
          <w:rFonts w:asciiTheme="majorBidi" w:hAnsiTheme="majorBidi" w:cstheme="majorBidi"/>
          <w:b/>
          <w:bCs/>
          <w:i/>
          <w:iCs/>
          <w:color w:val="E48312" w:themeColor="accent1"/>
          <w:sz w:val="24"/>
          <w:szCs w:val="24"/>
          <w:lang w:val="bg-BG"/>
        </w:rPr>
      </w:pPr>
      <w:r w:rsidRPr="001A2427">
        <w:rPr>
          <w:rFonts w:asciiTheme="majorBidi" w:hAnsiTheme="majorBidi" w:cstheme="majorBidi"/>
          <w:b/>
          <w:bCs/>
          <w:i/>
          <w:iCs/>
          <w:color w:val="E48312" w:themeColor="accent1"/>
          <w:sz w:val="24"/>
          <w:szCs w:val="24"/>
          <w:lang w:val="bg-BG"/>
        </w:rPr>
        <w:t xml:space="preserve">Създаване на условия за намаляване количеството депонирани отпадъци и спазване на заложените цели в националното и европейско законодателство. </w:t>
      </w:r>
    </w:p>
    <w:p w:rsidR="001A2427" w:rsidRDefault="001A2427" w:rsidP="001A2427">
      <w:pPr>
        <w:rPr>
          <w:rFonts w:asciiTheme="majorBidi" w:hAnsiTheme="majorBidi" w:cstheme="majorBidi"/>
          <w:sz w:val="24"/>
          <w:szCs w:val="24"/>
          <w:lang w:val="bg-BG"/>
        </w:rPr>
      </w:pPr>
    </w:p>
    <w:p w:rsidR="000F46A5" w:rsidRDefault="001A2427" w:rsidP="001A2427">
      <w:pPr>
        <w:rPr>
          <w:rFonts w:asciiTheme="majorBidi" w:hAnsiTheme="majorBidi" w:cstheme="majorBidi"/>
          <w:sz w:val="24"/>
          <w:szCs w:val="24"/>
          <w:lang w:val="bg-BG"/>
        </w:rPr>
      </w:pPr>
      <w:r>
        <w:rPr>
          <w:rFonts w:asciiTheme="majorBidi" w:hAnsiTheme="majorBidi" w:cstheme="majorBidi"/>
          <w:sz w:val="24"/>
          <w:szCs w:val="24"/>
          <w:lang w:val="bg-BG"/>
        </w:rPr>
        <w:t>За постигане на горепосочените приоритети са заложени следните цели:</w:t>
      </w:r>
    </w:p>
    <w:p w:rsidR="00013B50" w:rsidRDefault="00B619A2" w:rsidP="00013B50">
      <w:pPr>
        <w:rPr>
          <w:rFonts w:asciiTheme="majorBidi" w:hAnsiTheme="majorBidi" w:cstheme="majorBidi"/>
          <w:lang w:val="bg-BG"/>
        </w:rPr>
      </w:pPr>
      <w:r w:rsidRPr="00AD71CD">
        <w:rPr>
          <w:rFonts w:asciiTheme="majorBidi" w:hAnsiTheme="majorBidi" w:cstheme="majorBidi"/>
          <w:noProof/>
          <w:lang w:val="bg-BG" w:eastAsia="bg-BG"/>
        </w:rPr>
        <w:drawing>
          <wp:inline distT="0" distB="0" distL="0" distR="0">
            <wp:extent cx="6257925" cy="3705225"/>
            <wp:effectExtent l="0" t="0" r="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1A2427" w:rsidRPr="00AD71CD" w:rsidRDefault="001A2427" w:rsidP="00013B50">
      <w:pPr>
        <w:rPr>
          <w:rFonts w:asciiTheme="majorBidi" w:hAnsiTheme="majorBidi" w:cstheme="majorBidi"/>
          <w:lang w:val="bg-BG"/>
        </w:rPr>
      </w:pPr>
    </w:p>
    <w:p w:rsidR="000F46A5" w:rsidRPr="00AD4388" w:rsidRDefault="000F46A5" w:rsidP="000F46A5">
      <w:pPr>
        <w:pStyle w:val="3"/>
        <w:spacing w:after="240"/>
        <w:rPr>
          <w:rFonts w:asciiTheme="majorBidi" w:hAnsiTheme="majorBidi"/>
          <w:i/>
          <w:iCs/>
          <w:lang w:val="bg-BG"/>
        </w:rPr>
      </w:pPr>
      <w:bookmarkStart w:id="19" w:name="_Toc385929880"/>
      <w:bookmarkStart w:id="20" w:name="_Toc433888824"/>
      <w:r w:rsidRPr="00AD4388">
        <w:rPr>
          <w:rFonts w:asciiTheme="majorBidi" w:hAnsiTheme="majorBidi"/>
          <w:i/>
          <w:iCs/>
          <w:lang w:val="bg-BG"/>
        </w:rPr>
        <w:lastRenderedPageBreak/>
        <w:t>4.1. Предотвратяване и намаляване на образуването на отпадъците</w:t>
      </w:r>
      <w:bookmarkEnd w:id="19"/>
      <w:bookmarkEnd w:id="20"/>
    </w:p>
    <w:p w:rsidR="000F46A5" w:rsidRPr="00AD71CD" w:rsidRDefault="000F46A5" w:rsidP="000F46A5">
      <w:pPr>
        <w:spacing w:line="360" w:lineRule="auto"/>
        <w:jc w:val="both"/>
        <w:rPr>
          <w:rFonts w:asciiTheme="majorBidi" w:hAnsiTheme="majorBidi" w:cstheme="majorBidi"/>
          <w:sz w:val="24"/>
          <w:szCs w:val="24"/>
          <w:lang w:val="bg-BG"/>
        </w:rPr>
      </w:pPr>
      <w:r w:rsidRPr="00AD71CD">
        <w:rPr>
          <w:rFonts w:asciiTheme="majorBidi" w:hAnsiTheme="majorBidi" w:cstheme="majorBidi"/>
          <w:lang w:val="bg-BG"/>
        </w:rPr>
        <w:tab/>
      </w:r>
      <w:r w:rsidRPr="00AD71CD">
        <w:rPr>
          <w:rFonts w:asciiTheme="majorBidi" w:hAnsiTheme="majorBidi" w:cstheme="majorBidi"/>
          <w:sz w:val="24"/>
          <w:szCs w:val="24"/>
          <w:lang w:val="bg-BG"/>
        </w:rPr>
        <w:t xml:space="preserve">Съществуват няколко основни инициативи за предотвратяване и намаляване образуването на отпадъци, които са насочени към: 1) насърчаване въвеждане на схеми за повторна употреба, разделно събиране и предаване за рециклиране на отпадъци; 2) въвеждане на подходящи икономически инструменти – определяне размера на такса „битови отпадъци“ съобразно реално образуваните количества от домакинството; 3) организиране на кампании за повишаване информираността и обучение на обществеността за прилаганите схеми за еко-маркировка. </w:t>
      </w:r>
    </w:p>
    <w:p w:rsidR="000F46A5" w:rsidRPr="00AD71CD" w:rsidRDefault="000F46A5" w:rsidP="000F46A5">
      <w:pPr>
        <w:spacing w:line="360" w:lineRule="auto"/>
        <w:ind w:firstLine="708"/>
        <w:jc w:val="both"/>
        <w:rPr>
          <w:rFonts w:asciiTheme="majorBidi" w:hAnsiTheme="majorBidi" w:cstheme="majorBidi"/>
          <w:sz w:val="24"/>
          <w:szCs w:val="24"/>
          <w:lang w:val="bg-BG"/>
        </w:rPr>
      </w:pPr>
      <w:r w:rsidRPr="00AD71CD">
        <w:rPr>
          <w:rFonts w:asciiTheme="majorBidi" w:hAnsiTheme="majorBidi" w:cstheme="majorBidi"/>
          <w:sz w:val="24"/>
          <w:szCs w:val="24"/>
          <w:lang w:val="bg-BG"/>
        </w:rPr>
        <w:t xml:space="preserve">В допълнение, ограничаване количествата на генерираните отпадъци е един от основните приоритети на настоящата програма. Дейностите в тази посока е необходимо да се предприемат с цел предотвратяване образуването на отпадъци при източника, като за производителите това означава разработване на продукти, след употребата на които да се образуват по-малко отпадъци. За потребителите това означава промяна на покупателните навици и нагласи, както и тези по отношение изхвърлянето на отпадъци. Предприемането на действия в тези насоки </w:t>
      </w:r>
      <w:r w:rsidR="001A2427">
        <w:rPr>
          <w:rFonts w:asciiTheme="majorBidi" w:hAnsiTheme="majorBidi" w:cstheme="majorBidi"/>
          <w:sz w:val="24"/>
          <w:szCs w:val="24"/>
          <w:lang w:val="bg-BG"/>
        </w:rPr>
        <w:t xml:space="preserve">и образоване на потребителите и производителите </w:t>
      </w:r>
      <w:r w:rsidRPr="00AD71CD">
        <w:rPr>
          <w:rFonts w:asciiTheme="majorBidi" w:hAnsiTheme="majorBidi" w:cstheme="majorBidi"/>
          <w:sz w:val="24"/>
          <w:szCs w:val="24"/>
          <w:lang w:val="bg-BG"/>
        </w:rPr>
        <w:t>ще доведе в крайна сметка до значително намаляване на общото количество отпадъци.</w:t>
      </w:r>
    </w:p>
    <w:p w:rsidR="000F46A5" w:rsidRPr="00AD71CD" w:rsidRDefault="000F46A5" w:rsidP="000F46A5">
      <w:pPr>
        <w:spacing w:line="360" w:lineRule="auto"/>
        <w:ind w:firstLine="708"/>
        <w:jc w:val="both"/>
        <w:rPr>
          <w:rFonts w:asciiTheme="majorBidi" w:hAnsiTheme="majorBidi" w:cstheme="majorBidi"/>
          <w:sz w:val="24"/>
          <w:szCs w:val="24"/>
          <w:lang w:val="bg-BG"/>
        </w:rPr>
      </w:pPr>
      <w:r w:rsidRPr="00AD71CD">
        <w:rPr>
          <w:rFonts w:asciiTheme="majorBidi" w:hAnsiTheme="majorBidi" w:cstheme="majorBidi"/>
          <w:sz w:val="24"/>
          <w:szCs w:val="24"/>
          <w:lang w:val="bg-BG"/>
        </w:rPr>
        <w:t>Ограничаване количествата на отпадъците е комплекс от дейности, които имат съществено значение за управлението им, тъй като те водят до снижаване обема и/или теглото им, преди тяхното навлизане в потока отпадъци за събиране, извозване и последващо обезвреждане. Редуцирането на потока отпадъци оказва силно влияние върху необходимите капацитети на инсталациите за тяхното обезвреждане и свързаните с това разходи.</w:t>
      </w:r>
    </w:p>
    <w:p w:rsidR="000F46A5" w:rsidRDefault="000F46A5" w:rsidP="000F46A5">
      <w:pPr>
        <w:spacing w:line="360" w:lineRule="auto"/>
        <w:ind w:firstLine="708"/>
        <w:jc w:val="both"/>
        <w:rPr>
          <w:rFonts w:asciiTheme="majorBidi" w:hAnsiTheme="majorBidi" w:cstheme="majorBidi"/>
          <w:sz w:val="24"/>
          <w:szCs w:val="24"/>
          <w:lang w:val="bg-BG"/>
        </w:rPr>
      </w:pPr>
      <w:r w:rsidRPr="00AD71CD">
        <w:rPr>
          <w:rFonts w:asciiTheme="majorBidi" w:hAnsiTheme="majorBidi" w:cstheme="majorBidi"/>
          <w:sz w:val="24"/>
          <w:szCs w:val="24"/>
          <w:lang w:val="bg-BG"/>
        </w:rPr>
        <w:t xml:space="preserve">Един от възможните икономически стимули насочени към намаляване количеството образувани отпадъци е определянето на размера на такса битови отпадъци въз основа на реално изхвърляното количество отпадъци. Към момента размерът на такса битови отпадъци в общината се определя в пропорционално на данъчната оценка на имота, което не е обвързано с количеството на отпадъците като по такъв начин за някои причинители на отпадъци (търговски обекти, предприятия, многочленни домакинства) размерът на таксата е недостатъчен, а за други нереално висок. В държавите от </w:t>
      </w:r>
      <w:r w:rsidRPr="00AD71CD">
        <w:rPr>
          <w:rFonts w:asciiTheme="majorBidi" w:hAnsiTheme="majorBidi" w:cstheme="majorBidi"/>
          <w:sz w:val="24"/>
          <w:szCs w:val="24"/>
          <w:lang w:val="bg-BG"/>
        </w:rPr>
        <w:lastRenderedPageBreak/>
        <w:t>Европейския съюз се прилагат различни схеми за заплащане на услугите по сметосъбиране и обезвреждане на отпадъци в зависимост от количеството на образуваните отпадъци. При тези схеми отделните домакинства могат да намалят размера на заплащаната такса чрез изхвърляне на по-малко отпадъци в потока на смесените битови отпадъци и пренасочване на рециклируемите отпадъци към системите за разделно събиране. Резултатите от съвместното прилагане на разделно събиране и на схеми за заплащане на услугите по сметосъбиране в зависимост от количеството на отпадъците показват, че се постига намаляване на количеството на отпадъците, постъпващи за депониране от 20 до 50%</w:t>
      </w:r>
      <w:r w:rsidR="001A2427">
        <w:rPr>
          <w:rFonts w:asciiTheme="majorBidi" w:hAnsiTheme="majorBidi" w:cstheme="majorBidi"/>
          <w:sz w:val="24"/>
          <w:szCs w:val="24"/>
          <w:lang w:val="bg-BG"/>
        </w:rPr>
        <w:t xml:space="preserve">. В България се водят дискусии относно промени в закона и прилагане на пилотни дейности в тази посока. </w:t>
      </w:r>
    </w:p>
    <w:p w:rsidR="000F46A5" w:rsidRDefault="00890132" w:rsidP="001A2427">
      <w:pPr>
        <w:spacing w:line="360" w:lineRule="auto"/>
        <w:ind w:firstLine="708"/>
        <w:jc w:val="both"/>
        <w:rPr>
          <w:rFonts w:asciiTheme="majorBidi" w:hAnsiTheme="majorBidi" w:cstheme="majorBidi"/>
          <w:sz w:val="24"/>
          <w:szCs w:val="24"/>
          <w:lang w:val="bg-BG"/>
        </w:rPr>
      </w:pPr>
      <w:r>
        <w:rPr>
          <w:rFonts w:asciiTheme="majorBidi" w:hAnsiTheme="majorBidi" w:cstheme="majorBidi"/>
          <w:sz w:val="24"/>
          <w:szCs w:val="24"/>
          <w:lang w:val="bg-BG"/>
        </w:rPr>
        <w:t xml:space="preserve">Въпреки това предприемане на закони мерки, </w:t>
      </w:r>
      <w:r w:rsidRPr="00890132">
        <w:rPr>
          <w:rFonts w:asciiTheme="majorBidi" w:hAnsiTheme="majorBidi" w:cstheme="majorBidi"/>
          <w:sz w:val="24"/>
          <w:szCs w:val="24"/>
          <w:lang w:val="bg-BG"/>
        </w:rPr>
        <w:t>свързани с диференцираната такса битов отпадък</w:t>
      </w:r>
      <w:r>
        <w:rPr>
          <w:rFonts w:asciiTheme="majorBidi" w:hAnsiTheme="majorBidi" w:cstheme="majorBidi"/>
          <w:sz w:val="24"/>
          <w:szCs w:val="24"/>
          <w:lang w:val="bg-BG"/>
        </w:rPr>
        <w:t xml:space="preserve"> биха могли да противоречат на ЗМДТ. В тази връзка би следвало да </w:t>
      </w:r>
      <w:r w:rsidR="000F46A5" w:rsidRPr="00890132">
        <w:rPr>
          <w:rFonts w:asciiTheme="majorBidi" w:hAnsiTheme="majorBidi" w:cstheme="majorBidi"/>
          <w:sz w:val="24"/>
          <w:szCs w:val="24"/>
          <w:lang w:val="bg-BG"/>
        </w:rPr>
        <w:t xml:space="preserve">бъде </w:t>
      </w:r>
      <w:r w:rsidR="001A2427">
        <w:rPr>
          <w:rFonts w:asciiTheme="majorBidi" w:hAnsiTheme="majorBidi" w:cstheme="majorBidi"/>
          <w:sz w:val="24"/>
          <w:szCs w:val="24"/>
          <w:lang w:val="bg-BG"/>
        </w:rPr>
        <w:t xml:space="preserve">проведено </w:t>
      </w:r>
      <w:r w:rsidR="000F46A5" w:rsidRPr="00890132">
        <w:rPr>
          <w:rFonts w:asciiTheme="majorBidi" w:hAnsiTheme="majorBidi" w:cstheme="majorBidi"/>
          <w:sz w:val="24"/>
          <w:szCs w:val="24"/>
          <w:lang w:val="bg-BG"/>
        </w:rPr>
        <w:t>проучване за определяне на най-подходящия за общината механизъм за диференцирано заплащане, за изготвяне на обоснован финансов анализ на схемата и предложение за районите на общината, които ще бъдат обхванати първоначално.</w:t>
      </w:r>
      <w:r w:rsidR="000F46A5" w:rsidRPr="00AD71CD">
        <w:rPr>
          <w:rFonts w:asciiTheme="majorBidi" w:hAnsiTheme="majorBidi" w:cstheme="majorBidi"/>
          <w:sz w:val="24"/>
          <w:szCs w:val="24"/>
          <w:lang w:val="bg-BG"/>
        </w:rPr>
        <w:t xml:space="preserve"> </w:t>
      </w:r>
    </w:p>
    <w:p w:rsidR="00FE3D71" w:rsidRDefault="00FE3D71" w:rsidP="001A2427">
      <w:pPr>
        <w:spacing w:line="360" w:lineRule="auto"/>
        <w:ind w:firstLine="708"/>
        <w:jc w:val="both"/>
        <w:rPr>
          <w:rFonts w:asciiTheme="majorBidi" w:hAnsiTheme="majorBidi" w:cstheme="majorBidi"/>
          <w:sz w:val="24"/>
          <w:szCs w:val="24"/>
          <w:lang w:val="bg-BG"/>
        </w:rPr>
      </w:pPr>
    </w:p>
    <w:p w:rsidR="00FE3D71" w:rsidRDefault="00FE3D71" w:rsidP="001A2427">
      <w:pPr>
        <w:spacing w:line="360" w:lineRule="auto"/>
        <w:ind w:firstLine="708"/>
        <w:jc w:val="both"/>
        <w:rPr>
          <w:rFonts w:asciiTheme="majorBidi" w:hAnsiTheme="majorBidi" w:cstheme="majorBidi"/>
          <w:sz w:val="24"/>
          <w:szCs w:val="24"/>
          <w:lang w:val="bg-BG"/>
        </w:rPr>
      </w:pPr>
    </w:p>
    <w:p w:rsidR="00FE3D71" w:rsidRDefault="00FE3D71" w:rsidP="001A2427">
      <w:pPr>
        <w:spacing w:line="360" w:lineRule="auto"/>
        <w:ind w:firstLine="708"/>
        <w:jc w:val="both"/>
        <w:rPr>
          <w:rFonts w:asciiTheme="majorBidi" w:hAnsiTheme="majorBidi" w:cstheme="majorBidi"/>
          <w:sz w:val="24"/>
          <w:szCs w:val="24"/>
          <w:lang w:val="bg-BG"/>
        </w:rPr>
      </w:pPr>
    </w:p>
    <w:p w:rsidR="00FE3D71" w:rsidRDefault="00FE3D71" w:rsidP="001A2427">
      <w:pPr>
        <w:spacing w:line="360" w:lineRule="auto"/>
        <w:ind w:firstLine="708"/>
        <w:jc w:val="both"/>
        <w:rPr>
          <w:rFonts w:asciiTheme="majorBidi" w:hAnsiTheme="majorBidi" w:cstheme="majorBidi"/>
          <w:sz w:val="24"/>
          <w:szCs w:val="24"/>
          <w:lang w:val="bg-BG"/>
        </w:rPr>
      </w:pPr>
    </w:p>
    <w:p w:rsidR="00FE3D71" w:rsidRDefault="00FE3D71" w:rsidP="001A2427">
      <w:pPr>
        <w:spacing w:line="360" w:lineRule="auto"/>
        <w:ind w:firstLine="708"/>
        <w:jc w:val="both"/>
        <w:rPr>
          <w:rFonts w:asciiTheme="majorBidi" w:hAnsiTheme="majorBidi" w:cstheme="majorBidi"/>
          <w:sz w:val="24"/>
          <w:szCs w:val="24"/>
          <w:lang w:val="bg-BG"/>
        </w:rPr>
      </w:pPr>
    </w:p>
    <w:p w:rsidR="00FE3D71" w:rsidRDefault="00FE3D71" w:rsidP="001A2427">
      <w:pPr>
        <w:spacing w:line="360" w:lineRule="auto"/>
        <w:ind w:firstLine="708"/>
        <w:jc w:val="both"/>
        <w:rPr>
          <w:rFonts w:asciiTheme="majorBidi" w:hAnsiTheme="majorBidi" w:cstheme="majorBidi"/>
          <w:sz w:val="24"/>
          <w:szCs w:val="24"/>
          <w:lang w:val="bg-BG"/>
        </w:rPr>
      </w:pPr>
    </w:p>
    <w:p w:rsidR="00FE3D71" w:rsidRDefault="00FE3D71" w:rsidP="001A2427">
      <w:pPr>
        <w:spacing w:line="360" w:lineRule="auto"/>
        <w:ind w:firstLine="708"/>
        <w:jc w:val="both"/>
        <w:rPr>
          <w:rFonts w:asciiTheme="majorBidi" w:hAnsiTheme="majorBidi" w:cstheme="majorBidi"/>
          <w:sz w:val="24"/>
          <w:szCs w:val="24"/>
          <w:lang w:val="bg-BG"/>
        </w:rPr>
      </w:pPr>
    </w:p>
    <w:p w:rsidR="00FE3D71" w:rsidRDefault="00FE3D71" w:rsidP="001A2427">
      <w:pPr>
        <w:spacing w:line="360" w:lineRule="auto"/>
        <w:ind w:firstLine="708"/>
        <w:jc w:val="both"/>
        <w:rPr>
          <w:rFonts w:asciiTheme="majorBidi" w:hAnsiTheme="majorBidi" w:cstheme="majorBidi"/>
          <w:sz w:val="24"/>
          <w:szCs w:val="24"/>
          <w:lang w:val="bg-BG"/>
        </w:rPr>
      </w:pPr>
    </w:p>
    <w:p w:rsidR="00FE3D71" w:rsidRPr="00AD71CD" w:rsidRDefault="00FE3D71" w:rsidP="001A2427">
      <w:pPr>
        <w:spacing w:line="360" w:lineRule="auto"/>
        <w:ind w:firstLine="708"/>
        <w:jc w:val="both"/>
        <w:rPr>
          <w:rFonts w:asciiTheme="majorBidi" w:hAnsiTheme="majorBidi" w:cstheme="majorBidi"/>
          <w:sz w:val="24"/>
          <w:szCs w:val="24"/>
          <w:lang w:val="bg-BG"/>
        </w:rPr>
      </w:pPr>
    </w:p>
    <w:p w:rsidR="000F46A5" w:rsidRPr="00AD4388" w:rsidRDefault="000F46A5" w:rsidP="00E92A01">
      <w:pPr>
        <w:pStyle w:val="3"/>
        <w:spacing w:after="240"/>
        <w:rPr>
          <w:rFonts w:asciiTheme="majorBidi" w:hAnsiTheme="majorBidi"/>
          <w:i/>
          <w:iCs/>
          <w:lang w:val="bg-BG"/>
        </w:rPr>
      </w:pPr>
      <w:bookmarkStart w:id="21" w:name="_Toc433888825"/>
      <w:r w:rsidRPr="00AD4388">
        <w:rPr>
          <w:rFonts w:asciiTheme="majorBidi" w:hAnsiTheme="majorBidi"/>
          <w:i/>
          <w:iCs/>
          <w:lang w:val="bg-BG"/>
        </w:rPr>
        <w:lastRenderedPageBreak/>
        <w:t xml:space="preserve">4.2. </w:t>
      </w:r>
      <w:bookmarkStart w:id="22" w:name="_Toc385929881"/>
      <w:r w:rsidRPr="00AD4388">
        <w:rPr>
          <w:rFonts w:asciiTheme="majorBidi" w:hAnsiTheme="majorBidi"/>
          <w:i/>
          <w:iCs/>
          <w:lang w:val="bg-BG"/>
        </w:rPr>
        <w:t>Увеличаване на количествата рециклирани и оползотворени отпадъци</w:t>
      </w:r>
      <w:bookmarkEnd w:id="21"/>
      <w:bookmarkEnd w:id="22"/>
    </w:p>
    <w:p w:rsidR="000F46A5" w:rsidRPr="00AD71CD" w:rsidRDefault="000F46A5" w:rsidP="000F46A5">
      <w:pPr>
        <w:spacing w:line="360" w:lineRule="auto"/>
        <w:ind w:firstLine="708"/>
        <w:jc w:val="both"/>
        <w:rPr>
          <w:rFonts w:asciiTheme="majorBidi" w:hAnsiTheme="majorBidi" w:cstheme="majorBidi"/>
          <w:sz w:val="24"/>
          <w:szCs w:val="24"/>
          <w:lang w:val="bg-BG"/>
        </w:rPr>
      </w:pPr>
      <w:r w:rsidRPr="00AD71CD">
        <w:rPr>
          <w:rFonts w:asciiTheme="majorBidi" w:hAnsiTheme="majorBidi" w:cstheme="majorBidi"/>
          <w:sz w:val="24"/>
          <w:szCs w:val="24"/>
          <w:lang w:val="bg-BG"/>
        </w:rPr>
        <w:t xml:space="preserve">Директивите на Европейския Съюз задължават държавите членки да хармонизират националното законодателство чрез законодателни актове по отношение на събирането, повторната употреба, рециклирането и обезвреждането на потока от отпадъци. Рециклирането на суровини, извлечени от битовите отпадъци, все повече се налага като една необходима и ефективна стъпка за управлението на отпадъците от община Бобов дол. Дейностите за разделно събиране и рециклиране на полезните компоненти ще намалят значително количествата на битовите отпадъци за крайно обезвреждане. </w:t>
      </w:r>
    </w:p>
    <w:p w:rsidR="000F46A5" w:rsidRPr="00AD71CD" w:rsidRDefault="000F46A5" w:rsidP="000F46A5">
      <w:pPr>
        <w:spacing w:line="360" w:lineRule="auto"/>
        <w:ind w:firstLine="360"/>
        <w:jc w:val="both"/>
        <w:rPr>
          <w:rFonts w:asciiTheme="majorBidi" w:hAnsiTheme="majorBidi" w:cstheme="majorBidi"/>
          <w:sz w:val="24"/>
          <w:szCs w:val="24"/>
          <w:lang w:val="bg-BG"/>
        </w:rPr>
      </w:pPr>
      <w:r w:rsidRPr="00AD71CD">
        <w:rPr>
          <w:rFonts w:asciiTheme="majorBidi" w:hAnsiTheme="majorBidi" w:cstheme="majorBidi"/>
          <w:sz w:val="24"/>
          <w:szCs w:val="24"/>
          <w:lang w:val="bg-BG"/>
        </w:rPr>
        <w:t>Съгласно Закона за управление на отпадъците, производителите и вносителите на опаковани стоки и лицата, пускащи на пазара продукти, след употребата на които се образуват масово разпространени отпадъци, трябва да отговарят за разделното им събиране, рециклиране и оползотворяване, за постигане на определени от закона цели. Тези цели са свързани с постепенно увеличаване на процента на рециклирани отпадъци от опаковки. Съгласно чл. 31 ал. 1 т. 1 от  Закона за управление на отпадъците свързани с подготовка за повторна употреба и рециклиране на отпадъчни материали,включващи най-малко хартия и картон, метал, пластмаса и стъкло от домакинствата и подобни отпадъци от други източници, се прилагат следните цели:</w:t>
      </w:r>
    </w:p>
    <w:p w:rsidR="000F46A5" w:rsidRPr="00AD71CD" w:rsidRDefault="000F46A5" w:rsidP="000F46A5">
      <w:pPr>
        <w:spacing w:line="360" w:lineRule="auto"/>
        <w:ind w:firstLine="360"/>
        <w:jc w:val="both"/>
        <w:rPr>
          <w:rFonts w:asciiTheme="majorBidi" w:hAnsiTheme="majorBidi" w:cstheme="majorBidi"/>
        </w:rPr>
      </w:pPr>
      <w:r w:rsidRPr="00AD71CD">
        <w:rPr>
          <w:rFonts w:asciiTheme="majorBidi" w:hAnsiTheme="majorBidi" w:cstheme="majorBidi"/>
          <w:noProof/>
          <w:lang w:val="bg-BG" w:eastAsia="bg-BG"/>
        </w:rPr>
        <w:drawing>
          <wp:inline distT="0" distB="0" distL="0" distR="0">
            <wp:extent cx="1900364" cy="1795843"/>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px-Recycle001.svg.png"/>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05743" cy="1800926"/>
                    </a:xfrm>
                    <a:prstGeom prst="rect">
                      <a:avLst/>
                    </a:prstGeom>
                  </pic:spPr>
                </pic:pic>
              </a:graphicData>
            </a:graphic>
          </wp:inline>
        </w:drawing>
      </w:r>
      <w:r w:rsidRPr="00AD71CD">
        <w:rPr>
          <w:rFonts w:asciiTheme="majorBidi" w:hAnsiTheme="majorBidi" w:cstheme="majorBidi"/>
          <w:noProof/>
          <w:lang w:val="bg-BG" w:eastAsia="bg-BG"/>
        </w:rPr>
        <w:drawing>
          <wp:inline distT="0" distB="0" distL="0" distR="0">
            <wp:extent cx="3390900" cy="1838325"/>
            <wp:effectExtent l="38100" t="0" r="1905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0F46A5" w:rsidRPr="00AD71CD" w:rsidRDefault="000F46A5" w:rsidP="00AD4388">
      <w:pPr>
        <w:spacing w:line="360" w:lineRule="auto"/>
        <w:ind w:firstLine="708"/>
        <w:jc w:val="both"/>
        <w:rPr>
          <w:rFonts w:asciiTheme="majorBidi" w:hAnsiTheme="majorBidi" w:cstheme="majorBidi"/>
          <w:sz w:val="24"/>
          <w:szCs w:val="24"/>
          <w:lang w:val="bg-BG"/>
        </w:rPr>
      </w:pPr>
      <w:r w:rsidRPr="00AD71CD">
        <w:rPr>
          <w:rFonts w:asciiTheme="majorBidi" w:hAnsiTheme="majorBidi" w:cstheme="majorBidi"/>
          <w:sz w:val="24"/>
          <w:szCs w:val="24"/>
        </w:rPr>
        <w:t xml:space="preserve">Практиката по прилагане на Закона за управление на отпадъците в тази му част показва, че лицата, които този закон касае, извършват дейностите по разделно събиране, рециклиране и оползотворяване, представлявани от различни организации по оползотворяване на отпадъците. Организациите по оползотворяване изготвят съответните </w:t>
      </w:r>
      <w:r w:rsidRPr="00AD71CD">
        <w:rPr>
          <w:rFonts w:asciiTheme="majorBidi" w:hAnsiTheme="majorBidi" w:cstheme="majorBidi"/>
          <w:sz w:val="24"/>
          <w:szCs w:val="24"/>
        </w:rPr>
        <w:lastRenderedPageBreak/>
        <w:t>проекти за разделно събиране на отпадъците, разполагат съдове за разделно събиране, извозват и рециклират разделно събраните полезни съставки.</w:t>
      </w:r>
      <w:r w:rsidRPr="00AD71CD">
        <w:rPr>
          <w:rFonts w:asciiTheme="majorBidi" w:hAnsiTheme="majorBidi" w:cstheme="majorBidi"/>
          <w:sz w:val="24"/>
          <w:szCs w:val="24"/>
          <w:lang w:val="bg-BG"/>
        </w:rPr>
        <w:t xml:space="preserve"> </w:t>
      </w:r>
    </w:p>
    <w:p w:rsidR="000F46A5" w:rsidRPr="00AD71CD" w:rsidRDefault="000F46A5" w:rsidP="000F46A5">
      <w:pPr>
        <w:spacing w:line="360" w:lineRule="auto"/>
        <w:ind w:firstLine="708"/>
        <w:jc w:val="both"/>
        <w:rPr>
          <w:rFonts w:asciiTheme="majorBidi" w:hAnsiTheme="majorBidi" w:cstheme="majorBidi"/>
          <w:sz w:val="24"/>
          <w:szCs w:val="24"/>
          <w:lang w:val="bg-BG"/>
        </w:rPr>
      </w:pPr>
      <w:r w:rsidRPr="00AD71CD">
        <w:rPr>
          <w:rFonts w:asciiTheme="majorBidi" w:hAnsiTheme="majorBidi" w:cstheme="majorBidi"/>
          <w:sz w:val="24"/>
          <w:szCs w:val="24"/>
          <w:lang w:val="bg-BG"/>
        </w:rPr>
        <w:t xml:space="preserve">Важен инструмент за поддържане на въведените системи за разделно събиране е осъществяване на ефективен контрол. Необходимо е да се предвидят конкретни мерки за контролиране на: </w:t>
      </w:r>
    </w:p>
    <w:p w:rsidR="000F46A5" w:rsidRPr="00AD71CD" w:rsidRDefault="000F46A5" w:rsidP="000F46A5">
      <w:pPr>
        <w:spacing w:line="360" w:lineRule="auto"/>
        <w:jc w:val="both"/>
        <w:rPr>
          <w:rFonts w:asciiTheme="majorBidi" w:hAnsiTheme="majorBidi" w:cstheme="majorBidi"/>
          <w:sz w:val="24"/>
          <w:szCs w:val="24"/>
          <w:lang w:val="bg-BG"/>
        </w:rPr>
      </w:pPr>
      <w:r w:rsidRPr="00AD71CD">
        <w:rPr>
          <w:rFonts w:asciiTheme="majorBidi" w:hAnsiTheme="majorBidi" w:cstheme="majorBidi"/>
          <w:sz w:val="24"/>
          <w:szCs w:val="24"/>
          <w:lang w:val="bg-BG"/>
        </w:rPr>
        <w:t xml:space="preserve">- изхвърлянето на отпадъци от опаковки, обозначени с маркировка за разделно събиране в определените за целта съдове; </w:t>
      </w:r>
    </w:p>
    <w:p w:rsidR="000F46A5" w:rsidRPr="00AD71CD" w:rsidRDefault="000F46A5" w:rsidP="000F46A5">
      <w:pPr>
        <w:spacing w:line="360" w:lineRule="auto"/>
        <w:jc w:val="both"/>
        <w:rPr>
          <w:rFonts w:asciiTheme="majorBidi" w:hAnsiTheme="majorBidi" w:cstheme="majorBidi"/>
          <w:sz w:val="24"/>
          <w:szCs w:val="24"/>
          <w:lang w:val="bg-BG"/>
        </w:rPr>
      </w:pPr>
      <w:r w:rsidRPr="00AD71CD">
        <w:rPr>
          <w:rFonts w:asciiTheme="majorBidi" w:hAnsiTheme="majorBidi" w:cstheme="majorBidi"/>
          <w:sz w:val="24"/>
          <w:szCs w:val="24"/>
          <w:lang w:val="bg-BG"/>
        </w:rPr>
        <w:t xml:space="preserve">- смесването на събраните отпадъци от опаковки с други материали или отпадъци по начин, затрудняващ тяхното последващо рециклиране или оползотворяване; </w:t>
      </w:r>
    </w:p>
    <w:p w:rsidR="000F46A5" w:rsidRPr="00AD71CD" w:rsidRDefault="000F46A5" w:rsidP="000F46A5">
      <w:pPr>
        <w:spacing w:line="360" w:lineRule="auto"/>
        <w:jc w:val="both"/>
        <w:rPr>
          <w:rFonts w:asciiTheme="majorBidi" w:hAnsiTheme="majorBidi" w:cstheme="majorBidi"/>
          <w:sz w:val="24"/>
          <w:szCs w:val="24"/>
          <w:lang w:val="bg-BG"/>
        </w:rPr>
      </w:pPr>
      <w:r w:rsidRPr="00AD71CD">
        <w:rPr>
          <w:rFonts w:asciiTheme="majorBidi" w:hAnsiTheme="majorBidi" w:cstheme="majorBidi"/>
          <w:sz w:val="24"/>
          <w:szCs w:val="24"/>
          <w:lang w:val="bg-BG"/>
        </w:rPr>
        <w:t xml:space="preserve">- спазването на други изисквания за разделно събиране на отпадъци от опаковки, определени с общинската наредба по чл. 19 ЗУО; </w:t>
      </w:r>
    </w:p>
    <w:p w:rsidR="000F46A5" w:rsidRPr="00AD71CD" w:rsidRDefault="000F46A5" w:rsidP="000F46A5">
      <w:pPr>
        <w:spacing w:line="360" w:lineRule="auto"/>
        <w:jc w:val="both"/>
        <w:rPr>
          <w:rFonts w:asciiTheme="majorBidi" w:hAnsiTheme="majorBidi" w:cstheme="majorBidi"/>
          <w:sz w:val="24"/>
          <w:szCs w:val="24"/>
          <w:lang w:val="bg-BG"/>
        </w:rPr>
      </w:pPr>
      <w:r w:rsidRPr="00AD71CD">
        <w:rPr>
          <w:rFonts w:asciiTheme="majorBidi" w:hAnsiTheme="majorBidi" w:cstheme="majorBidi"/>
          <w:sz w:val="24"/>
          <w:szCs w:val="24"/>
          <w:lang w:val="bg-BG"/>
        </w:rPr>
        <w:t>- спазването на условията, предвидени в договора с Организация по оползотворяване.</w:t>
      </w:r>
    </w:p>
    <w:p w:rsidR="000F46A5" w:rsidRPr="00AD71CD" w:rsidRDefault="000F46A5" w:rsidP="000F46A5">
      <w:pPr>
        <w:spacing w:line="360" w:lineRule="auto"/>
        <w:ind w:firstLine="708"/>
        <w:jc w:val="both"/>
        <w:rPr>
          <w:rFonts w:asciiTheme="majorBidi" w:hAnsiTheme="majorBidi" w:cstheme="majorBidi"/>
          <w:sz w:val="24"/>
          <w:szCs w:val="24"/>
          <w:lang w:val="bg-BG"/>
        </w:rPr>
      </w:pPr>
      <w:r w:rsidRPr="00AD71CD">
        <w:rPr>
          <w:rFonts w:asciiTheme="majorBidi" w:hAnsiTheme="majorBidi" w:cstheme="majorBidi"/>
          <w:sz w:val="24"/>
          <w:szCs w:val="24"/>
          <w:lang w:val="bg-BG"/>
        </w:rPr>
        <w:t xml:space="preserve">Приоритет ще продължава да има въвеждането и оптимизирането на схеми за разделно събиране и рециклиране за следните групи отпадъци, които на този етап са по-слабо развити: </w:t>
      </w:r>
    </w:p>
    <w:p w:rsidR="000F46A5" w:rsidRPr="00AD71CD" w:rsidRDefault="000F46A5" w:rsidP="000F46A5">
      <w:pPr>
        <w:pStyle w:val="afa"/>
        <w:numPr>
          <w:ilvl w:val="0"/>
          <w:numId w:val="13"/>
        </w:numPr>
        <w:spacing w:after="0" w:line="360" w:lineRule="auto"/>
        <w:jc w:val="both"/>
        <w:rPr>
          <w:rFonts w:asciiTheme="majorBidi" w:hAnsiTheme="majorBidi" w:cstheme="majorBidi"/>
          <w:sz w:val="24"/>
          <w:szCs w:val="24"/>
          <w:lang w:val="bg-BG"/>
        </w:rPr>
      </w:pPr>
      <w:r w:rsidRPr="00AD71CD">
        <w:rPr>
          <w:rFonts w:asciiTheme="majorBidi" w:hAnsiTheme="majorBidi" w:cstheme="majorBidi"/>
          <w:sz w:val="24"/>
          <w:szCs w:val="24"/>
          <w:lang w:val="bg-BG"/>
        </w:rPr>
        <w:t xml:space="preserve">биоразградими отпадъци от домакинствата и заведенията за обществено хранене;  </w:t>
      </w:r>
    </w:p>
    <w:p w:rsidR="000F46A5" w:rsidRPr="00AD71CD" w:rsidRDefault="000F46A5" w:rsidP="000F46A5">
      <w:pPr>
        <w:pStyle w:val="afa"/>
        <w:numPr>
          <w:ilvl w:val="0"/>
          <w:numId w:val="13"/>
        </w:numPr>
        <w:spacing w:after="0" w:line="360" w:lineRule="auto"/>
        <w:jc w:val="both"/>
        <w:rPr>
          <w:rFonts w:asciiTheme="majorBidi" w:hAnsiTheme="majorBidi" w:cstheme="majorBidi"/>
          <w:sz w:val="24"/>
          <w:szCs w:val="24"/>
        </w:rPr>
      </w:pPr>
      <w:r w:rsidRPr="00AD71CD">
        <w:rPr>
          <w:rFonts w:asciiTheme="majorBidi" w:hAnsiTheme="majorBidi" w:cstheme="majorBidi"/>
          <w:sz w:val="24"/>
          <w:szCs w:val="24"/>
        </w:rPr>
        <w:t xml:space="preserve">едрогабаритни отпадъци; </w:t>
      </w:r>
    </w:p>
    <w:p w:rsidR="000F46A5" w:rsidRPr="00AD71CD" w:rsidRDefault="000F46A5" w:rsidP="000F46A5">
      <w:pPr>
        <w:pStyle w:val="afa"/>
        <w:numPr>
          <w:ilvl w:val="0"/>
          <w:numId w:val="13"/>
        </w:numPr>
        <w:spacing w:after="0" w:line="360" w:lineRule="auto"/>
        <w:jc w:val="both"/>
        <w:rPr>
          <w:rFonts w:asciiTheme="majorBidi" w:hAnsiTheme="majorBidi" w:cstheme="majorBidi"/>
          <w:sz w:val="24"/>
          <w:szCs w:val="24"/>
        </w:rPr>
      </w:pPr>
      <w:r w:rsidRPr="00AD71CD">
        <w:rPr>
          <w:rFonts w:asciiTheme="majorBidi" w:hAnsiTheme="majorBidi" w:cstheme="majorBidi"/>
          <w:sz w:val="24"/>
          <w:szCs w:val="24"/>
        </w:rPr>
        <w:t xml:space="preserve">портативни батерии и акумулатори; </w:t>
      </w:r>
    </w:p>
    <w:p w:rsidR="000F46A5" w:rsidRPr="00AD71CD" w:rsidRDefault="000F46A5" w:rsidP="000F46A5">
      <w:pPr>
        <w:pStyle w:val="afa"/>
        <w:numPr>
          <w:ilvl w:val="0"/>
          <w:numId w:val="13"/>
        </w:numPr>
        <w:spacing w:after="0" w:line="360" w:lineRule="auto"/>
        <w:jc w:val="both"/>
        <w:rPr>
          <w:rFonts w:asciiTheme="majorBidi" w:hAnsiTheme="majorBidi" w:cstheme="majorBidi"/>
          <w:sz w:val="24"/>
          <w:szCs w:val="24"/>
        </w:rPr>
      </w:pPr>
      <w:r w:rsidRPr="00AD71CD">
        <w:rPr>
          <w:rFonts w:asciiTheme="majorBidi" w:hAnsiTheme="majorBidi" w:cstheme="majorBidi"/>
          <w:sz w:val="24"/>
          <w:szCs w:val="24"/>
        </w:rPr>
        <w:t xml:space="preserve">отпадъци от строителство и разрушаване на сгради; </w:t>
      </w:r>
    </w:p>
    <w:p w:rsidR="000F46A5" w:rsidRPr="00AD71CD" w:rsidRDefault="000F46A5" w:rsidP="000F46A5">
      <w:pPr>
        <w:pStyle w:val="afa"/>
        <w:numPr>
          <w:ilvl w:val="0"/>
          <w:numId w:val="13"/>
        </w:numPr>
        <w:spacing w:after="0" w:line="360" w:lineRule="auto"/>
        <w:jc w:val="both"/>
        <w:rPr>
          <w:rFonts w:asciiTheme="majorBidi" w:hAnsiTheme="majorBidi" w:cstheme="majorBidi"/>
          <w:sz w:val="24"/>
          <w:szCs w:val="24"/>
        </w:rPr>
      </w:pPr>
      <w:r w:rsidRPr="00AD71CD">
        <w:rPr>
          <w:rFonts w:asciiTheme="majorBidi" w:hAnsiTheme="majorBidi" w:cstheme="majorBidi"/>
          <w:sz w:val="24"/>
          <w:szCs w:val="24"/>
        </w:rPr>
        <w:t>отпадъци от офиси, административни сгради и учреждения.</w:t>
      </w:r>
    </w:p>
    <w:p w:rsidR="000F46A5" w:rsidRPr="001A2427" w:rsidRDefault="000F46A5" w:rsidP="001A2427">
      <w:pPr>
        <w:spacing w:after="0" w:line="360" w:lineRule="auto"/>
        <w:ind w:firstLine="708"/>
        <w:jc w:val="both"/>
        <w:rPr>
          <w:rFonts w:asciiTheme="majorBidi" w:hAnsiTheme="majorBidi" w:cstheme="majorBidi"/>
          <w:sz w:val="24"/>
          <w:szCs w:val="24"/>
          <w:lang w:val="bg-BG"/>
        </w:rPr>
      </w:pPr>
      <w:r w:rsidRPr="00AD71CD">
        <w:rPr>
          <w:rFonts w:asciiTheme="majorBidi" w:hAnsiTheme="majorBidi" w:cstheme="majorBidi"/>
          <w:sz w:val="24"/>
          <w:szCs w:val="24"/>
        </w:rPr>
        <w:t xml:space="preserve">Увеличаването на количествата рециклирани и оползотворени отпадъци в общината е от съществено значение тъй като ще доведе до намаляване на общото количество депонирани отпадъци. </w:t>
      </w:r>
      <w:r w:rsidR="00AD4388">
        <w:rPr>
          <w:rFonts w:asciiTheme="majorBidi" w:hAnsiTheme="majorBidi" w:cstheme="majorBidi"/>
          <w:sz w:val="24"/>
          <w:szCs w:val="24"/>
          <w:lang w:val="bg-BG"/>
        </w:rPr>
        <w:t>В тази връзка би следвало да се предвидят активни и продължителни кампании свързани с полуляризиране на разделното събиране като алтернатива на депонирането.</w:t>
      </w:r>
    </w:p>
    <w:p w:rsidR="00AD4388" w:rsidRPr="00AD4388" w:rsidRDefault="00B7115F" w:rsidP="001A2427">
      <w:pPr>
        <w:pStyle w:val="3"/>
        <w:spacing w:after="240"/>
        <w:jc w:val="both"/>
        <w:rPr>
          <w:rFonts w:asciiTheme="majorBidi" w:hAnsiTheme="majorBidi"/>
          <w:i/>
          <w:iCs/>
          <w:lang w:val="bg-BG"/>
        </w:rPr>
      </w:pPr>
      <w:bookmarkStart w:id="23" w:name="_Toc433888826"/>
      <w:r w:rsidRPr="00752B4D">
        <w:rPr>
          <w:rFonts w:asciiTheme="majorBidi" w:hAnsiTheme="majorBidi"/>
          <w:lang w:val="bg-BG"/>
        </w:rPr>
        <w:lastRenderedPageBreak/>
        <w:t>4.</w:t>
      </w:r>
      <w:r w:rsidRPr="00AD4388">
        <w:rPr>
          <w:rFonts w:asciiTheme="majorBidi" w:hAnsiTheme="majorBidi"/>
          <w:i/>
          <w:iCs/>
          <w:lang w:val="bg-BG"/>
        </w:rPr>
        <w:t xml:space="preserve">3. </w:t>
      </w:r>
      <w:r w:rsidR="004E792C" w:rsidRPr="00AD4388">
        <w:rPr>
          <w:rFonts w:asciiTheme="majorBidi" w:hAnsiTheme="majorBidi"/>
          <w:i/>
          <w:iCs/>
          <w:lang w:val="bg-BG"/>
        </w:rPr>
        <w:t>Подобряване организацията по управление на отпадъците в общината</w:t>
      </w:r>
      <w:bookmarkEnd w:id="23"/>
    </w:p>
    <w:p w:rsidR="00B7115F" w:rsidRPr="00AD71CD" w:rsidRDefault="00B7115F" w:rsidP="00B7115F">
      <w:pPr>
        <w:spacing w:after="0" w:line="360" w:lineRule="auto"/>
        <w:ind w:firstLine="708"/>
        <w:jc w:val="both"/>
        <w:rPr>
          <w:rFonts w:asciiTheme="majorBidi" w:hAnsiTheme="majorBidi" w:cstheme="majorBidi"/>
          <w:sz w:val="24"/>
          <w:szCs w:val="24"/>
          <w:lang w:val="bg-BG"/>
        </w:rPr>
      </w:pPr>
      <w:r w:rsidRPr="00AD71CD">
        <w:rPr>
          <w:rFonts w:asciiTheme="majorBidi" w:hAnsiTheme="majorBidi" w:cstheme="majorBidi"/>
          <w:sz w:val="24"/>
          <w:szCs w:val="24"/>
          <w:lang w:val="bg-BG"/>
        </w:rPr>
        <w:t xml:space="preserve">Една от основните дейности на администрацията е да регулира процеса на сметосъбиране и сметоизвозване и да гарантира общото екологично състояние на общината по отношение на замърсяване с отпадъци от бита и промишлеността. В тази връзка администрацията на общината извършва постоянен контрол върху състоянието </w:t>
      </w:r>
      <w:r w:rsidR="004C2688">
        <w:rPr>
          <w:rFonts w:asciiTheme="majorBidi" w:hAnsiTheme="majorBidi" w:cstheme="majorBidi"/>
          <w:sz w:val="24"/>
          <w:szCs w:val="24"/>
          <w:lang w:val="bg-BG"/>
        </w:rPr>
        <w:t>и наличността на съдовете за см</w:t>
      </w:r>
      <w:r w:rsidRPr="00AD71CD">
        <w:rPr>
          <w:rFonts w:asciiTheme="majorBidi" w:hAnsiTheme="majorBidi" w:cstheme="majorBidi"/>
          <w:sz w:val="24"/>
          <w:szCs w:val="24"/>
          <w:lang w:val="bg-BG"/>
        </w:rPr>
        <w:t>етосъбиране, както и на изправността на транспортните машини за транспортиране на отпадъците.</w:t>
      </w:r>
    </w:p>
    <w:p w:rsidR="00B7115F" w:rsidRPr="00AD71CD" w:rsidRDefault="00B7115F" w:rsidP="00B7115F">
      <w:pPr>
        <w:spacing w:after="0" w:line="360" w:lineRule="auto"/>
        <w:jc w:val="both"/>
        <w:rPr>
          <w:rFonts w:asciiTheme="majorBidi" w:hAnsiTheme="majorBidi" w:cstheme="majorBidi"/>
          <w:sz w:val="24"/>
          <w:szCs w:val="24"/>
          <w:lang w:val="bg-BG"/>
        </w:rPr>
      </w:pPr>
      <w:r w:rsidRPr="00AD71CD">
        <w:rPr>
          <w:rFonts w:asciiTheme="majorBidi" w:hAnsiTheme="majorBidi" w:cstheme="majorBidi"/>
          <w:sz w:val="24"/>
          <w:szCs w:val="24"/>
          <w:lang w:val="bg-BG"/>
        </w:rPr>
        <w:t xml:space="preserve">Основните дейности за оптимизиране на системата са следните: </w:t>
      </w:r>
    </w:p>
    <w:p w:rsidR="00B7115F" w:rsidRPr="00AD71CD" w:rsidRDefault="00B7115F" w:rsidP="001A2427">
      <w:pPr>
        <w:pStyle w:val="afa"/>
        <w:numPr>
          <w:ilvl w:val="0"/>
          <w:numId w:val="15"/>
        </w:numPr>
        <w:spacing w:after="0" w:line="360" w:lineRule="auto"/>
        <w:jc w:val="both"/>
        <w:rPr>
          <w:rFonts w:asciiTheme="majorBidi" w:hAnsiTheme="majorBidi" w:cstheme="majorBidi"/>
          <w:sz w:val="24"/>
          <w:szCs w:val="24"/>
          <w:lang w:val="bg-BG"/>
        </w:rPr>
      </w:pPr>
      <w:r w:rsidRPr="00AD71CD">
        <w:rPr>
          <w:rFonts w:asciiTheme="majorBidi" w:hAnsiTheme="majorBidi" w:cstheme="majorBidi"/>
          <w:sz w:val="24"/>
          <w:szCs w:val="24"/>
          <w:lang w:val="bg-BG"/>
        </w:rPr>
        <w:t>постоянно анализиране и на</w:t>
      </w:r>
      <w:r w:rsidR="001A2427">
        <w:rPr>
          <w:rFonts w:asciiTheme="majorBidi" w:hAnsiTheme="majorBidi" w:cstheme="majorBidi"/>
          <w:sz w:val="24"/>
          <w:szCs w:val="24"/>
          <w:lang w:val="bg-BG"/>
        </w:rPr>
        <w:t>блюдение върху работата свързана със</w:t>
      </w:r>
      <w:r w:rsidRPr="00AD71CD">
        <w:rPr>
          <w:rFonts w:asciiTheme="majorBidi" w:hAnsiTheme="majorBidi" w:cstheme="majorBidi"/>
          <w:sz w:val="24"/>
          <w:szCs w:val="24"/>
          <w:lang w:val="bg-BG"/>
        </w:rPr>
        <w:t xml:space="preserve"> сметосъбиране и на изпълнение на програмите и зададените основни изисквания за чес</w:t>
      </w:r>
      <w:r w:rsidR="001A2427">
        <w:rPr>
          <w:rFonts w:asciiTheme="majorBidi" w:hAnsiTheme="majorBidi" w:cstheme="majorBidi"/>
          <w:sz w:val="24"/>
          <w:szCs w:val="24"/>
          <w:lang w:val="bg-BG"/>
        </w:rPr>
        <w:t xml:space="preserve">тота на сметосъбирането </w:t>
      </w:r>
    </w:p>
    <w:p w:rsidR="00B7115F" w:rsidRPr="00AD71CD" w:rsidRDefault="00B7115F" w:rsidP="00B7115F">
      <w:pPr>
        <w:pStyle w:val="afa"/>
        <w:numPr>
          <w:ilvl w:val="0"/>
          <w:numId w:val="15"/>
        </w:numPr>
        <w:spacing w:after="0" w:line="360" w:lineRule="auto"/>
        <w:jc w:val="both"/>
        <w:rPr>
          <w:rFonts w:asciiTheme="majorBidi" w:hAnsiTheme="majorBidi" w:cstheme="majorBidi"/>
          <w:sz w:val="24"/>
          <w:szCs w:val="24"/>
          <w:lang w:val="bg-BG"/>
        </w:rPr>
      </w:pPr>
      <w:r w:rsidRPr="00AD71CD">
        <w:rPr>
          <w:rFonts w:asciiTheme="majorBidi" w:hAnsiTheme="majorBidi" w:cstheme="majorBidi"/>
          <w:sz w:val="24"/>
          <w:szCs w:val="24"/>
          <w:lang w:val="bg-BG"/>
        </w:rPr>
        <w:t xml:space="preserve">анализиране на сигнали на граждани и население за отклонения в нормалното състояние на системата </w:t>
      </w:r>
    </w:p>
    <w:p w:rsidR="00B7115F" w:rsidRPr="00AD71CD" w:rsidRDefault="00B7115F" w:rsidP="00B7115F">
      <w:pPr>
        <w:pStyle w:val="afa"/>
        <w:numPr>
          <w:ilvl w:val="0"/>
          <w:numId w:val="15"/>
        </w:numPr>
        <w:spacing w:after="0" w:line="360" w:lineRule="auto"/>
        <w:jc w:val="both"/>
        <w:rPr>
          <w:rFonts w:asciiTheme="majorBidi" w:hAnsiTheme="majorBidi" w:cstheme="majorBidi"/>
          <w:sz w:val="24"/>
          <w:szCs w:val="24"/>
          <w:lang w:val="bg-BG"/>
        </w:rPr>
      </w:pPr>
      <w:r w:rsidRPr="00AD71CD">
        <w:rPr>
          <w:rFonts w:asciiTheme="majorBidi" w:hAnsiTheme="majorBidi" w:cstheme="majorBidi"/>
          <w:sz w:val="24"/>
          <w:szCs w:val="24"/>
          <w:lang w:val="bg-BG"/>
        </w:rPr>
        <w:t xml:space="preserve">преглед на съдовете за сметосъбиране - два пъти годишно по отношение на наличност, и физическо състояние </w:t>
      </w:r>
    </w:p>
    <w:p w:rsidR="00B7115F" w:rsidRPr="00AD71CD" w:rsidRDefault="00B7115F" w:rsidP="00B7115F">
      <w:pPr>
        <w:pStyle w:val="afa"/>
        <w:numPr>
          <w:ilvl w:val="0"/>
          <w:numId w:val="15"/>
        </w:numPr>
        <w:spacing w:after="0" w:line="360" w:lineRule="auto"/>
        <w:jc w:val="both"/>
        <w:rPr>
          <w:rFonts w:asciiTheme="majorBidi" w:hAnsiTheme="majorBidi" w:cstheme="majorBidi"/>
          <w:sz w:val="24"/>
          <w:szCs w:val="24"/>
          <w:lang w:val="bg-BG"/>
        </w:rPr>
      </w:pPr>
      <w:r w:rsidRPr="00AD71CD">
        <w:rPr>
          <w:rFonts w:asciiTheme="majorBidi" w:hAnsiTheme="majorBidi" w:cstheme="majorBidi"/>
          <w:sz w:val="24"/>
          <w:szCs w:val="24"/>
          <w:lang w:val="bg-BG"/>
        </w:rPr>
        <w:t xml:space="preserve">преглед и оценка на състоянието на техниката за транспортиране </w:t>
      </w:r>
    </w:p>
    <w:p w:rsidR="00B7115F" w:rsidRPr="00AD71CD" w:rsidRDefault="00B7115F" w:rsidP="00B7115F">
      <w:pPr>
        <w:pStyle w:val="afa"/>
        <w:numPr>
          <w:ilvl w:val="1"/>
          <w:numId w:val="14"/>
        </w:numPr>
        <w:spacing w:after="0" w:line="360" w:lineRule="auto"/>
        <w:jc w:val="both"/>
        <w:rPr>
          <w:rFonts w:asciiTheme="majorBidi" w:hAnsiTheme="majorBidi" w:cstheme="majorBidi"/>
          <w:sz w:val="24"/>
          <w:szCs w:val="24"/>
          <w:lang w:val="bg-BG"/>
        </w:rPr>
      </w:pPr>
      <w:r w:rsidRPr="00AD71CD">
        <w:rPr>
          <w:rFonts w:asciiTheme="majorBidi" w:hAnsiTheme="majorBidi" w:cstheme="majorBidi"/>
          <w:sz w:val="24"/>
          <w:szCs w:val="24"/>
          <w:lang w:val="bg-BG"/>
        </w:rPr>
        <w:t xml:space="preserve">изисквания и анализ на докладване и информация за изпълнението на договорните условия и на усвоените количества </w:t>
      </w:r>
    </w:p>
    <w:p w:rsidR="00B7115F" w:rsidRPr="00AD71CD" w:rsidRDefault="00B7115F" w:rsidP="00B7115F">
      <w:pPr>
        <w:pStyle w:val="afa"/>
        <w:numPr>
          <w:ilvl w:val="1"/>
          <w:numId w:val="14"/>
        </w:numPr>
        <w:spacing w:after="0" w:line="360" w:lineRule="auto"/>
        <w:jc w:val="both"/>
        <w:rPr>
          <w:rFonts w:asciiTheme="majorBidi" w:hAnsiTheme="majorBidi" w:cstheme="majorBidi"/>
          <w:sz w:val="24"/>
          <w:szCs w:val="24"/>
          <w:lang w:val="bg-BG"/>
        </w:rPr>
      </w:pPr>
      <w:r w:rsidRPr="00AD71CD">
        <w:rPr>
          <w:rFonts w:asciiTheme="majorBidi" w:hAnsiTheme="majorBidi" w:cstheme="majorBidi"/>
          <w:sz w:val="24"/>
          <w:szCs w:val="24"/>
          <w:lang w:val="bg-BG"/>
        </w:rPr>
        <w:t xml:space="preserve">изискване на ежегоден доклад и анализ на изпълнението на договорите, както и цялостна информация в необходимия за анализа обем и съдържание  </w:t>
      </w:r>
    </w:p>
    <w:p w:rsidR="00B7115F" w:rsidRPr="001A2427" w:rsidRDefault="00B7115F" w:rsidP="001A2427">
      <w:pPr>
        <w:pStyle w:val="4"/>
        <w:numPr>
          <w:ilvl w:val="2"/>
          <w:numId w:val="25"/>
        </w:numPr>
        <w:spacing w:after="240"/>
        <w:jc w:val="both"/>
        <w:rPr>
          <w:rFonts w:asciiTheme="majorBidi" w:hAnsiTheme="majorBidi"/>
          <w:lang w:val="bg-BG"/>
        </w:rPr>
      </w:pPr>
      <w:r w:rsidRPr="00AD4388">
        <w:rPr>
          <w:rFonts w:asciiTheme="majorBidi" w:hAnsiTheme="majorBidi"/>
          <w:lang w:val="bg-BG"/>
        </w:rPr>
        <w:t xml:space="preserve">Разделно събиране на битови отпадъци, за които са въведени забрани и ограничения за депониране </w:t>
      </w:r>
    </w:p>
    <w:p w:rsidR="00B7115F" w:rsidRPr="00AD71CD" w:rsidRDefault="00B7115F" w:rsidP="00B7115F">
      <w:pPr>
        <w:spacing w:after="0" w:line="360" w:lineRule="auto"/>
        <w:ind w:firstLine="708"/>
        <w:jc w:val="both"/>
        <w:rPr>
          <w:rFonts w:asciiTheme="majorBidi" w:hAnsiTheme="majorBidi" w:cstheme="majorBidi"/>
          <w:sz w:val="24"/>
          <w:szCs w:val="24"/>
          <w:lang w:val="bg-BG"/>
        </w:rPr>
      </w:pPr>
      <w:r w:rsidRPr="00AD71CD">
        <w:rPr>
          <w:rFonts w:asciiTheme="majorBidi" w:hAnsiTheme="majorBidi" w:cstheme="majorBidi"/>
          <w:sz w:val="24"/>
          <w:szCs w:val="24"/>
          <w:lang w:val="bg-BG"/>
        </w:rPr>
        <w:t>С Наредба №8/24.08.2004 г. за условията и изискванията за изграждане и експлоатация на депа и други съоръжения и инсталации за оползотворяване на отпадъци са въведени изисквания за поетапно намаляване количеството на депонираните биоразградими отпадъци и забрана за депониране на течни отпадъци, отпадъци, определени като експлозивни, корозивни, оксидиращи, лесно запалими или запалими и излезли от употреба гуми.</w:t>
      </w:r>
    </w:p>
    <w:p w:rsidR="00B7115F" w:rsidRPr="00AD71CD" w:rsidRDefault="00B7115F" w:rsidP="00B7115F">
      <w:pPr>
        <w:spacing w:after="0" w:line="360" w:lineRule="auto"/>
        <w:ind w:firstLine="708"/>
        <w:jc w:val="both"/>
        <w:rPr>
          <w:rFonts w:asciiTheme="majorBidi" w:hAnsiTheme="majorBidi" w:cstheme="majorBidi"/>
          <w:sz w:val="24"/>
          <w:szCs w:val="24"/>
          <w:lang w:val="bg-BG"/>
        </w:rPr>
      </w:pPr>
      <w:r w:rsidRPr="00AD71CD">
        <w:rPr>
          <w:rFonts w:asciiTheme="majorBidi" w:hAnsiTheme="majorBidi" w:cstheme="majorBidi"/>
          <w:sz w:val="24"/>
          <w:szCs w:val="24"/>
          <w:lang w:val="bg-BG"/>
        </w:rPr>
        <w:lastRenderedPageBreak/>
        <w:t>За изпълнение на тези забрани и ограничения, отнасящи се за битовите отпадъци, които отговарят на горепосочените критерии, трябва да се предвидят мерки за отделянето им от смесените битови отпадъци и предаването им за оползотворяване или обезвреждане по друг начин. Решаването на тези проблеми на настоящия етап е изключително трудно поради липсата на територията на общината, а за някои видове отпадъци и изобщо в страната на подходящи фирми, лицензирани за обезвреждане на тези видове отпадъци. Организациите по оползотворяване, които експлоатират системи за разделно събиране на масово разпространени отпадъци, отказват да приемат трудно рециклируеми и опасни отпадъци – кутии от бои и лакове, разредители, опаковки от лекарства, батерии, части и компоненти от уреди и автомобили. Възможен вариант за решаване на проблема е организиране, съвместно с други общини на пунктове за предаване на опасни битови отпадъци и излезли от употреба гуми и предприемане на мерки за оползотворяване/обезвреждане на тези групи отпадъци в страната или в чужбина.За изпълнение на тези забрани и ограничения, отнасящи се за битовите отпадъци, които отговарят на горепосочените критерии, ще се предвидят мерки за отделянето им от смесените битови отпадъци, като например:</w:t>
      </w:r>
    </w:p>
    <w:p w:rsidR="00B7115F" w:rsidRPr="00AD71CD" w:rsidRDefault="00B7115F" w:rsidP="00B7115F">
      <w:pPr>
        <w:pStyle w:val="afa"/>
        <w:numPr>
          <w:ilvl w:val="1"/>
          <w:numId w:val="16"/>
        </w:numPr>
        <w:spacing w:after="0" w:line="360" w:lineRule="auto"/>
        <w:jc w:val="both"/>
        <w:rPr>
          <w:rFonts w:asciiTheme="majorBidi" w:hAnsiTheme="majorBidi" w:cstheme="majorBidi"/>
          <w:sz w:val="24"/>
          <w:szCs w:val="24"/>
          <w:lang w:val="bg-BG"/>
        </w:rPr>
      </w:pPr>
      <w:r w:rsidRPr="00AD71CD">
        <w:rPr>
          <w:rFonts w:asciiTheme="majorBidi" w:hAnsiTheme="majorBidi" w:cstheme="majorBidi"/>
          <w:sz w:val="24"/>
          <w:szCs w:val="24"/>
          <w:lang w:val="bg-BG"/>
        </w:rPr>
        <w:t>извършване на визуална проверка на отпадъците при индивидуални съдове за събиране на битови отпадъци и отказ за приемане, в случай че бъдат открити забранени за депониране отпадъци;</w:t>
      </w:r>
    </w:p>
    <w:p w:rsidR="00B7115F" w:rsidRPr="00AD4388" w:rsidRDefault="00B7115F" w:rsidP="00B7115F">
      <w:pPr>
        <w:pStyle w:val="afa"/>
        <w:numPr>
          <w:ilvl w:val="1"/>
          <w:numId w:val="16"/>
        </w:numPr>
        <w:spacing w:after="0" w:line="360" w:lineRule="auto"/>
        <w:jc w:val="both"/>
        <w:rPr>
          <w:rFonts w:asciiTheme="majorBidi" w:hAnsiTheme="majorBidi" w:cstheme="majorBidi"/>
          <w:lang w:val="bg-BG"/>
        </w:rPr>
      </w:pPr>
      <w:r w:rsidRPr="00AD71CD">
        <w:rPr>
          <w:rFonts w:asciiTheme="majorBidi" w:hAnsiTheme="majorBidi" w:cstheme="majorBidi"/>
          <w:sz w:val="24"/>
          <w:szCs w:val="24"/>
          <w:lang w:val="bg-BG"/>
        </w:rPr>
        <w:t xml:space="preserve">пилотно въвеждането на системи за разделно събиране на биоразградимите </w:t>
      </w:r>
      <w:r w:rsidRPr="00AD4388">
        <w:rPr>
          <w:rFonts w:asciiTheme="majorBidi" w:hAnsiTheme="majorBidi" w:cstheme="majorBidi"/>
          <w:sz w:val="24"/>
          <w:szCs w:val="24"/>
          <w:lang w:val="bg-BG"/>
        </w:rPr>
        <w:t>отпадъци чрез контейнери или чували, с оглед тяхното последващо компостиране в регионалното съоръжение.</w:t>
      </w:r>
    </w:p>
    <w:p w:rsidR="00752B4D" w:rsidRPr="00AD4388" w:rsidRDefault="00AD4388" w:rsidP="00AD4388">
      <w:pPr>
        <w:pStyle w:val="3"/>
        <w:spacing w:after="240"/>
        <w:jc w:val="both"/>
        <w:rPr>
          <w:rFonts w:asciiTheme="majorBidi" w:hAnsiTheme="majorBidi"/>
          <w:i/>
          <w:iCs/>
          <w:lang w:val="bg-BG"/>
        </w:rPr>
      </w:pPr>
      <w:bookmarkStart w:id="24" w:name="_Toc433888827"/>
      <w:r>
        <w:rPr>
          <w:rFonts w:asciiTheme="majorBidi" w:hAnsiTheme="majorBidi"/>
          <w:i/>
          <w:iCs/>
          <w:lang w:val="bg-BG"/>
        </w:rPr>
        <w:t>4</w:t>
      </w:r>
      <w:r w:rsidRPr="00AD4388">
        <w:rPr>
          <w:rFonts w:asciiTheme="majorBidi" w:hAnsiTheme="majorBidi"/>
          <w:i/>
          <w:iCs/>
          <w:lang w:val="bg-BG"/>
        </w:rPr>
        <w:t>.4. Създаване на условия за третиране на биоразградими отпадъци</w:t>
      </w:r>
      <w:r>
        <w:rPr>
          <w:rFonts w:asciiTheme="majorBidi" w:hAnsiTheme="majorBidi"/>
          <w:i/>
          <w:iCs/>
          <w:lang w:val="bg-BG"/>
        </w:rPr>
        <w:t xml:space="preserve"> </w:t>
      </w:r>
      <w:r w:rsidR="00E92A01" w:rsidRPr="00AD4388">
        <w:rPr>
          <w:rFonts w:asciiTheme="majorBidi" w:hAnsiTheme="majorBidi"/>
          <w:i/>
          <w:iCs/>
          <w:lang w:val="bg-BG"/>
        </w:rPr>
        <w:t xml:space="preserve">и </w:t>
      </w:r>
      <w:r w:rsidR="004E792C" w:rsidRPr="00AD4388">
        <w:rPr>
          <w:rFonts w:asciiTheme="majorBidi" w:hAnsiTheme="majorBidi"/>
          <w:i/>
          <w:iCs/>
          <w:lang w:val="bg-BG"/>
        </w:rPr>
        <w:t>Спазване на заложените в националното законодателство цели по отношение на отпадъците</w:t>
      </w:r>
      <w:bookmarkEnd w:id="24"/>
    </w:p>
    <w:p w:rsidR="00B7115F" w:rsidRPr="00AD71CD" w:rsidRDefault="00B7115F" w:rsidP="00B7115F">
      <w:pPr>
        <w:spacing w:after="0" w:line="360" w:lineRule="auto"/>
        <w:ind w:firstLine="708"/>
        <w:jc w:val="both"/>
        <w:rPr>
          <w:rFonts w:asciiTheme="majorBidi" w:hAnsiTheme="majorBidi" w:cstheme="majorBidi"/>
          <w:sz w:val="24"/>
          <w:szCs w:val="24"/>
          <w:lang w:val="bg-BG"/>
        </w:rPr>
      </w:pPr>
      <w:r w:rsidRPr="00AD71CD">
        <w:rPr>
          <w:rFonts w:asciiTheme="majorBidi" w:hAnsiTheme="majorBidi" w:cstheme="majorBidi"/>
          <w:sz w:val="24"/>
          <w:szCs w:val="24"/>
          <w:lang w:val="bg-BG"/>
        </w:rPr>
        <w:t xml:space="preserve">Във връзка с Наредбата за разделно събиране  на биоотпадъците приета с ПМС № 275 от 06.12.2013г. (обн. ДВ. Бр. 107 от 13.12.2013г.), която урежда изискванията към дейностите по разделно събиране на биоотпадъците е важно да се обърне внимание на глава трета и задълженията на органите на местното самоуправление и местната администрация. </w:t>
      </w:r>
    </w:p>
    <w:p w:rsidR="00B7115F" w:rsidRPr="00AD71CD" w:rsidRDefault="00B7115F" w:rsidP="00B7115F">
      <w:pPr>
        <w:spacing w:after="0" w:line="360" w:lineRule="auto"/>
        <w:ind w:firstLine="708"/>
        <w:jc w:val="both"/>
        <w:rPr>
          <w:rFonts w:asciiTheme="majorBidi" w:hAnsiTheme="majorBidi" w:cstheme="majorBidi"/>
          <w:sz w:val="24"/>
          <w:szCs w:val="24"/>
          <w:lang w:val="bg-BG"/>
        </w:rPr>
      </w:pPr>
      <w:r w:rsidRPr="00AD71CD">
        <w:rPr>
          <w:rFonts w:asciiTheme="majorBidi" w:hAnsiTheme="majorBidi" w:cstheme="majorBidi"/>
          <w:sz w:val="24"/>
          <w:szCs w:val="24"/>
          <w:lang w:val="bg-BG"/>
        </w:rPr>
        <w:t xml:space="preserve">Най-общо казано, поставените цели за разделно събиране и рециклиране на биоотпадъци трябва да бъдат постигнати чрез разделно събиране при източника на </w:t>
      </w:r>
      <w:r w:rsidRPr="00AD71CD">
        <w:rPr>
          <w:rFonts w:asciiTheme="majorBidi" w:hAnsiTheme="majorBidi" w:cstheme="majorBidi"/>
          <w:sz w:val="24"/>
          <w:szCs w:val="24"/>
          <w:lang w:val="bg-BG"/>
        </w:rPr>
        <w:lastRenderedPageBreak/>
        <w:t>образуване и оползотворяване чрез компостиране, анаеробно разграждане или като източник на възобновяема енергия в инсталации за изгаряне на биомаса на територията на регион за управление на отпадъците. Важно е да се отбележи, че поставените цели се изпълняват чрез съвместните усилия на всички общини, които принадлежат към региона за управление на отпадъците. Целите показани във фигурата по-долу, се изразяват като процент от изчисленото количество образувани биоотпадъци през 2014 година. Това означава, че 2014 г. е т.нар базисната година, за която се оценява общия потенциал на биоотпадъците, образувани от домакинства или други подобни източници в рамките на общинската система за събиране на отпадъците.</w:t>
      </w:r>
    </w:p>
    <w:p w:rsidR="00B7115F" w:rsidRPr="00AD71CD" w:rsidRDefault="00B7115F" w:rsidP="00B7115F">
      <w:pPr>
        <w:spacing w:after="0" w:line="360" w:lineRule="auto"/>
        <w:ind w:firstLine="708"/>
        <w:jc w:val="both"/>
        <w:rPr>
          <w:rFonts w:asciiTheme="majorBidi" w:hAnsiTheme="majorBidi" w:cstheme="majorBidi"/>
          <w:sz w:val="24"/>
          <w:szCs w:val="24"/>
        </w:rPr>
      </w:pPr>
      <w:r w:rsidRPr="00AD71CD">
        <w:rPr>
          <w:rFonts w:asciiTheme="majorBidi" w:hAnsiTheme="majorBidi" w:cstheme="majorBidi"/>
          <w:noProof/>
          <w:sz w:val="24"/>
          <w:szCs w:val="24"/>
          <w:lang w:val="bg-BG" w:eastAsia="bg-BG"/>
        </w:rPr>
        <w:drawing>
          <wp:inline distT="0" distB="0" distL="0" distR="0">
            <wp:extent cx="4305300" cy="2333625"/>
            <wp:effectExtent l="19050" t="0" r="1905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B7115F" w:rsidRPr="00AD71CD" w:rsidRDefault="001A2427" w:rsidP="00B7115F">
      <w:pPr>
        <w:spacing w:line="360" w:lineRule="auto"/>
        <w:jc w:val="both"/>
        <w:rPr>
          <w:rFonts w:asciiTheme="majorBidi" w:hAnsiTheme="majorBidi" w:cstheme="majorBidi"/>
          <w:i/>
          <w:sz w:val="24"/>
          <w:szCs w:val="24"/>
        </w:rPr>
      </w:pPr>
      <w:r w:rsidRPr="001A2427">
        <w:rPr>
          <w:rFonts w:asciiTheme="majorBidi" w:hAnsiTheme="majorBidi" w:cstheme="majorBidi"/>
          <w:sz w:val="24"/>
          <w:szCs w:val="24"/>
        </w:rPr>
        <w:t xml:space="preserve">Фиг. </w:t>
      </w:r>
      <w:r w:rsidRPr="001A2427">
        <w:rPr>
          <w:rFonts w:asciiTheme="majorBidi" w:hAnsiTheme="majorBidi" w:cstheme="majorBidi"/>
          <w:sz w:val="24"/>
          <w:szCs w:val="24"/>
          <w:lang w:val="bg-BG"/>
        </w:rPr>
        <w:t>6</w:t>
      </w:r>
      <w:r w:rsidR="00B7115F" w:rsidRPr="001A2427">
        <w:rPr>
          <w:rFonts w:asciiTheme="majorBidi" w:hAnsiTheme="majorBidi" w:cstheme="majorBidi"/>
          <w:sz w:val="24"/>
          <w:szCs w:val="24"/>
        </w:rPr>
        <w:t>. Цели</w:t>
      </w:r>
      <w:r w:rsidR="00B7115F" w:rsidRPr="00AD71CD">
        <w:rPr>
          <w:rFonts w:asciiTheme="majorBidi" w:hAnsiTheme="majorBidi" w:cstheme="majorBidi"/>
          <w:sz w:val="24"/>
          <w:szCs w:val="24"/>
        </w:rPr>
        <w:t xml:space="preserve"> засягащи биоотпадъците съгласно ЗУО (</w:t>
      </w:r>
      <w:r w:rsidR="00B7115F" w:rsidRPr="00AD71CD">
        <w:rPr>
          <w:rFonts w:asciiTheme="majorBidi" w:hAnsiTheme="majorBidi" w:cstheme="majorBidi"/>
          <w:i/>
          <w:sz w:val="24"/>
          <w:szCs w:val="24"/>
        </w:rPr>
        <w:t>Източник: Ръководство за прилагане на изчислителния модел и методологията за докладване на целите по чл. 31 ал. 1 от ЗУО</w:t>
      </w:r>
      <w:r w:rsidR="00B7115F" w:rsidRPr="00AD71CD">
        <w:rPr>
          <w:rStyle w:val="aff1"/>
          <w:rFonts w:asciiTheme="majorBidi" w:hAnsiTheme="majorBidi" w:cstheme="majorBidi"/>
          <w:i/>
          <w:sz w:val="24"/>
          <w:szCs w:val="24"/>
        </w:rPr>
        <w:footnoteReference w:id="1"/>
      </w:r>
      <w:r w:rsidR="00B7115F" w:rsidRPr="00AD71CD">
        <w:rPr>
          <w:rFonts w:asciiTheme="majorBidi" w:hAnsiTheme="majorBidi" w:cstheme="majorBidi"/>
          <w:i/>
          <w:sz w:val="24"/>
          <w:szCs w:val="24"/>
        </w:rPr>
        <w:t>)</w:t>
      </w:r>
    </w:p>
    <w:p w:rsidR="00B7115F" w:rsidRPr="00AD71CD" w:rsidRDefault="00B7115F" w:rsidP="00B7115F">
      <w:pPr>
        <w:spacing w:line="360" w:lineRule="auto"/>
        <w:ind w:firstLine="708"/>
        <w:jc w:val="both"/>
        <w:rPr>
          <w:rFonts w:asciiTheme="majorBidi" w:hAnsiTheme="majorBidi" w:cstheme="majorBidi"/>
          <w:color w:val="000000"/>
          <w:sz w:val="24"/>
          <w:szCs w:val="24"/>
          <w:shd w:val="clear" w:color="auto" w:fill="FEFEFE"/>
        </w:rPr>
      </w:pPr>
      <w:r w:rsidRPr="00AD71CD">
        <w:rPr>
          <w:rFonts w:asciiTheme="majorBidi" w:hAnsiTheme="majorBidi" w:cstheme="majorBidi"/>
          <w:sz w:val="24"/>
          <w:szCs w:val="24"/>
        </w:rPr>
        <w:t xml:space="preserve">Важно е да се обърне внимание и на факта, че съгласно Наредбата за биоотпадъци кметовете на общини трябва да постигнат горепосочените цели съвместно, като </w:t>
      </w:r>
      <w:r w:rsidRPr="00AD71CD">
        <w:rPr>
          <w:rFonts w:asciiTheme="majorBidi" w:hAnsiTheme="majorBidi" w:cstheme="majorBidi"/>
          <w:color w:val="000000"/>
          <w:sz w:val="24"/>
          <w:szCs w:val="24"/>
          <w:shd w:val="clear" w:color="auto" w:fill="FEFEFE"/>
        </w:rPr>
        <w:t>разпределението на задълженията между отделните общини в съответния регион по</w:t>
      </w:r>
      <w:r w:rsidRPr="00AD71CD">
        <w:rPr>
          <w:rStyle w:val="apple-converted-space"/>
          <w:rFonts w:asciiTheme="majorBidi" w:hAnsiTheme="majorBidi" w:cstheme="majorBidi"/>
          <w:color w:val="000000"/>
          <w:sz w:val="24"/>
          <w:szCs w:val="24"/>
          <w:shd w:val="clear" w:color="auto" w:fill="FEFEFE"/>
        </w:rPr>
        <w:t> </w:t>
      </w:r>
      <w:r w:rsidRPr="00AD71CD">
        <w:rPr>
          <w:rStyle w:val="newdocreference"/>
          <w:rFonts w:asciiTheme="majorBidi" w:hAnsiTheme="majorBidi" w:cstheme="majorBidi"/>
          <w:color w:val="000000"/>
          <w:sz w:val="24"/>
          <w:szCs w:val="24"/>
          <w:shd w:val="clear" w:color="auto" w:fill="FEFEFE"/>
        </w:rPr>
        <w:t>чл. 49, ал. 9 ЗУО</w:t>
      </w:r>
      <w:r w:rsidRPr="00AD71CD">
        <w:rPr>
          <w:rStyle w:val="apple-converted-space"/>
          <w:rFonts w:asciiTheme="majorBidi" w:hAnsiTheme="majorBidi" w:cstheme="majorBidi"/>
          <w:color w:val="000000"/>
          <w:sz w:val="24"/>
          <w:szCs w:val="24"/>
          <w:shd w:val="clear" w:color="auto" w:fill="FEFEFE"/>
        </w:rPr>
        <w:t> </w:t>
      </w:r>
      <w:r w:rsidRPr="00AD71CD">
        <w:rPr>
          <w:rFonts w:asciiTheme="majorBidi" w:hAnsiTheme="majorBidi" w:cstheme="majorBidi"/>
          <w:color w:val="000000"/>
          <w:sz w:val="24"/>
          <w:szCs w:val="24"/>
          <w:shd w:val="clear" w:color="auto" w:fill="FEFEFE"/>
        </w:rPr>
        <w:t>за изпълнение на целите по aл. 1 се определя с решение на общото събрание на регионалното сдружение на общините (РСО) по</w:t>
      </w:r>
      <w:r w:rsidRPr="00AD71CD">
        <w:rPr>
          <w:rStyle w:val="apple-converted-space"/>
          <w:rFonts w:asciiTheme="majorBidi" w:hAnsiTheme="majorBidi" w:cstheme="majorBidi"/>
          <w:color w:val="000000"/>
          <w:sz w:val="24"/>
          <w:szCs w:val="24"/>
          <w:shd w:val="clear" w:color="auto" w:fill="FEFEFE"/>
        </w:rPr>
        <w:t> </w:t>
      </w:r>
      <w:r w:rsidRPr="00AD71CD">
        <w:rPr>
          <w:rStyle w:val="newdocreference"/>
          <w:rFonts w:asciiTheme="majorBidi" w:hAnsiTheme="majorBidi" w:cstheme="majorBidi"/>
          <w:color w:val="000000"/>
          <w:sz w:val="24"/>
          <w:szCs w:val="24"/>
          <w:shd w:val="clear" w:color="auto" w:fill="FEFEFE"/>
        </w:rPr>
        <w:t>чл. 24, ал. 1 ЗУО</w:t>
      </w:r>
      <w:r w:rsidRPr="00AD71CD">
        <w:rPr>
          <w:rFonts w:asciiTheme="majorBidi" w:hAnsiTheme="majorBidi" w:cstheme="majorBidi"/>
          <w:color w:val="000000"/>
          <w:sz w:val="24"/>
          <w:szCs w:val="24"/>
          <w:shd w:val="clear" w:color="auto" w:fill="FEFEFE"/>
        </w:rPr>
        <w:t>. В допълнение, регионалното сдружение на общините координира правилното функциониране на общинските системи за разделно събиране и дейностите по оползотворяване на биоотпадъците за постигане на целите по ал. 1 от Наредбата.</w:t>
      </w:r>
    </w:p>
    <w:p w:rsidR="00B7115F" w:rsidRPr="00AD71CD" w:rsidRDefault="00B7115F" w:rsidP="00B7115F">
      <w:pPr>
        <w:spacing w:line="360" w:lineRule="auto"/>
        <w:ind w:firstLine="708"/>
        <w:jc w:val="both"/>
        <w:rPr>
          <w:rFonts w:asciiTheme="majorBidi" w:hAnsiTheme="majorBidi" w:cstheme="majorBidi"/>
          <w:color w:val="000000"/>
          <w:sz w:val="24"/>
          <w:szCs w:val="24"/>
          <w:shd w:val="clear" w:color="auto" w:fill="FEFEFE"/>
        </w:rPr>
      </w:pPr>
      <w:r w:rsidRPr="00AD71CD">
        <w:rPr>
          <w:rFonts w:asciiTheme="majorBidi" w:hAnsiTheme="majorBidi" w:cstheme="majorBidi"/>
          <w:color w:val="000000"/>
          <w:sz w:val="24"/>
          <w:szCs w:val="24"/>
          <w:shd w:val="clear" w:color="auto" w:fill="FEFEFE"/>
        </w:rPr>
        <w:lastRenderedPageBreak/>
        <w:t>Друго важно уточнение във връзка с новата наредба е, че кметовете на общините във всеки от регионите по</w:t>
      </w:r>
      <w:r w:rsidRPr="00AD71CD">
        <w:rPr>
          <w:rStyle w:val="apple-converted-space"/>
          <w:rFonts w:asciiTheme="majorBidi" w:hAnsiTheme="majorBidi" w:cstheme="majorBidi"/>
          <w:color w:val="000000"/>
          <w:sz w:val="24"/>
          <w:szCs w:val="24"/>
          <w:shd w:val="clear" w:color="auto" w:fill="FEFEFE"/>
        </w:rPr>
        <w:t> </w:t>
      </w:r>
      <w:r w:rsidRPr="00AD71CD">
        <w:rPr>
          <w:rStyle w:val="newdocreference"/>
          <w:rFonts w:asciiTheme="majorBidi" w:hAnsiTheme="majorBidi" w:cstheme="majorBidi"/>
          <w:color w:val="000000"/>
          <w:sz w:val="24"/>
          <w:szCs w:val="24"/>
          <w:shd w:val="clear" w:color="auto" w:fill="FEFEFE"/>
        </w:rPr>
        <w:t>чл. 49, ал. 9 ЗУО</w:t>
      </w:r>
      <w:r w:rsidRPr="00AD71CD">
        <w:rPr>
          <w:rStyle w:val="apple-converted-space"/>
          <w:rFonts w:asciiTheme="majorBidi" w:hAnsiTheme="majorBidi" w:cstheme="majorBidi"/>
          <w:color w:val="000000"/>
          <w:sz w:val="24"/>
          <w:szCs w:val="24"/>
          <w:shd w:val="clear" w:color="auto" w:fill="FEFEFE"/>
        </w:rPr>
        <w:t> </w:t>
      </w:r>
      <w:r w:rsidRPr="00AD71CD">
        <w:rPr>
          <w:rFonts w:asciiTheme="majorBidi" w:hAnsiTheme="majorBidi" w:cstheme="majorBidi"/>
          <w:color w:val="000000"/>
          <w:sz w:val="24"/>
          <w:szCs w:val="24"/>
          <w:shd w:val="clear" w:color="auto" w:fill="FEFEFE"/>
        </w:rPr>
        <w:t>извършват на всеки 5 години морфологичен анализ на състава и количеството на битовите отпадъци, образувани на територията на съответната община, съгласно методика, утвърдена със заповед на министъра на околната среда и водите. По отношение на видовете отпадъци, които са включени в модела за изчисляване на целите, на таблицата по-долу подробно са описани кодовете на отпадъците и пояснения свързани с тях.</w:t>
      </w:r>
    </w:p>
    <w:p w:rsidR="00B7115F" w:rsidRPr="00AD71CD" w:rsidRDefault="00B7115F" w:rsidP="00B7115F">
      <w:pPr>
        <w:rPr>
          <w:rFonts w:asciiTheme="majorBidi" w:hAnsiTheme="majorBidi" w:cstheme="majorBidi"/>
          <w:sz w:val="24"/>
          <w:szCs w:val="24"/>
        </w:rPr>
      </w:pPr>
      <w:r w:rsidRPr="00AD71CD">
        <w:rPr>
          <w:rFonts w:asciiTheme="majorBidi" w:hAnsiTheme="majorBidi" w:cstheme="majorBidi"/>
          <w:noProof/>
          <w:sz w:val="24"/>
          <w:szCs w:val="24"/>
          <w:lang w:val="bg-BG" w:eastAsia="bg-BG"/>
        </w:rPr>
        <w:drawing>
          <wp:inline distT="0" distB="0" distL="0" distR="0">
            <wp:extent cx="5562600" cy="537840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62600" cy="5378408"/>
                    </a:xfrm>
                    <a:prstGeom prst="rect">
                      <a:avLst/>
                    </a:prstGeom>
                    <a:noFill/>
                    <a:ln>
                      <a:noFill/>
                    </a:ln>
                  </pic:spPr>
                </pic:pic>
              </a:graphicData>
            </a:graphic>
          </wp:inline>
        </w:drawing>
      </w:r>
    </w:p>
    <w:p w:rsidR="00B7115F" w:rsidRPr="00AD71CD" w:rsidRDefault="001A2427" w:rsidP="001A2427">
      <w:pPr>
        <w:spacing w:line="360" w:lineRule="auto"/>
        <w:jc w:val="both"/>
        <w:rPr>
          <w:rFonts w:asciiTheme="majorBidi" w:hAnsiTheme="majorBidi" w:cstheme="majorBidi"/>
          <w:sz w:val="24"/>
          <w:szCs w:val="24"/>
        </w:rPr>
      </w:pPr>
      <w:r w:rsidRPr="001A2427">
        <w:rPr>
          <w:rFonts w:asciiTheme="majorBidi" w:hAnsiTheme="majorBidi" w:cstheme="majorBidi"/>
          <w:sz w:val="24"/>
          <w:szCs w:val="24"/>
        </w:rPr>
        <w:t xml:space="preserve">Фиг. </w:t>
      </w:r>
      <w:r w:rsidRPr="001A2427">
        <w:rPr>
          <w:rFonts w:asciiTheme="majorBidi" w:hAnsiTheme="majorBidi" w:cstheme="majorBidi"/>
          <w:sz w:val="24"/>
          <w:szCs w:val="24"/>
          <w:lang w:val="bg-BG"/>
        </w:rPr>
        <w:t>7</w:t>
      </w:r>
      <w:r w:rsidR="00B7115F" w:rsidRPr="001A2427">
        <w:rPr>
          <w:rFonts w:asciiTheme="majorBidi" w:hAnsiTheme="majorBidi" w:cstheme="majorBidi"/>
          <w:sz w:val="24"/>
          <w:szCs w:val="24"/>
        </w:rPr>
        <w:t>. Концепция</w:t>
      </w:r>
      <w:r w:rsidR="00B7115F" w:rsidRPr="00AD71CD">
        <w:rPr>
          <w:rFonts w:asciiTheme="majorBidi" w:hAnsiTheme="majorBidi" w:cstheme="majorBidi"/>
          <w:sz w:val="24"/>
          <w:szCs w:val="24"/>
        </w:rPr>
        <w:t xml:space="preserve"> за изчисляване на постигането на целите за разделно събиране и оползотворяване на биоотпадъците, в съответствие с чл. 8, ал. 1 от Наредбата за разделно събиране на биоотпадъците. </w:t>
      </w:r>
    </w:p>
    <w:p w:rsidR="00B7115F" w:rsidRPr="00AD71CD" w:rsidRDefault="00B7115F" w:rsidP="00AD4388">
      <w:pPr>
        <w:spacing w:line="360" w:lineRule="auto"/>
        <w:jc w:val="both"/>
        <w:rPr>
          <w:rFonts w:asciiTheme="majorBidi" w:hAnsiTheme="majorBidi" w:cstheme="majorBidi"/>
          <w:sz w:val="24"/>
          <w:szCs w:val="24"/>
        </w:rPr>
      </w:pPr>
      <w:r w:rsidRPr="00AD71CD">
        <w:rPr>
          <w:rFonts w:asciiTheme="majorBidi" w:hAnsiTheme="majorBidi" w:cstheme="majorBidi"/>
          <w:sz w:val="24"/>
          <w:szCs w:val="24"/>
        </w:rPr>
        <w:lastRenderedPageBreak/>
        <w:t>Основните мерки, които Наредбата предвижда за постигане на целите включват:</w:t>
      </w:r>
    </w:p>
    <w:p w:rsidR="00B7115F" w:rsidRPr="00AD71CD" w:rsidRDefault="00B7115F" w:rsidP="00B7115F">
      <w:pPr>
        <w:shd w:val="clear" w:color="auto" w:fill="FEFEFE"/>
        <w:spacing w:after="0" w:line="360" w:lineRule="auto"/>
        <w:ind w:left="708" w:firstLine="708"/>
        <w:jc w:val="both"/>
        <w:rPr>
          <w:rFonts w:asciiTheme="majorBidi" w:eastAsia="Times New Roman" w:hAnsiTheme="majorBidi" w:cstheme="majorBidi"/>
          <w:color w:val="000000"/>
          <w:sz w:val="24"/>
          <w:szCs w:val="24"/>
          <w:lang w:eastAsia="bg-BG"/>
        </w:rPr>
      </w:pPr>
      <w:r w:rsidRPr="00AD71CD">
        <w:rPr>
          <w:rFonts w:asciiTheme="majorBidi" w:eastAsia="Times New Roman" w:hAnsiTheme="majorBidi" w:cstheme="majorBidi"/>
          <w:color w:val="000000"/>
          <w:sz w:val="24"/>
          <w:szCs w:val="24"/>
          <w:lang w:eastAsia="bg-BG"/>
        </w:rPr>
        <w:t>1. Поетапно въвеждане на разделно събиране и оползотворяване на биоотпадъците, събирани чрез общинските системи за разделно събиране, както и изчисление на броя на домакинствата и на населението на всяка община, обслужвани от общинската система за разделно събиране;</w:t>
      </w:r>
    </w:p>
    <w:p w:rsidR="00B7115F" w:rsidRPr="00AD71CD" w:rsidRDefault="00B7115F" w:rsidP="00B7115F">
      <w:pPr>
        <w:shd w:val="clear" w:color="auto" w:fill="FEFEFE"/>
        <w:spacing w:after="0" w:line="360" w:lineRule="auto"/>
        <w:ind w:left="708" w:firstLine="708"/>
        <w:jc w:val="both"/>
        <w:rPr>
          <w:rFonts w:asciiTheme="majorBidi" w:eastAsia="Times New Roman" w:hAnsiTheme="majorBidi" w:cstheme="majorBidi"/>
          <w:color w:val="000000"/>
          <w:sz w:val="24"/>
          <w:szCs w:val="24"/>
          <w:lang w:eastAsia="bg-BG"/>
        </w:rPr>
      </w:pPr>
      <w:r w:rsidRPr="00AD71CD">
        <w:rPr>
          <w:rFonts w:asciiTheme="majorBidi" w:eastAsia="Times New Roman" w:hAnsiTheme="majorBidi" w:cstheme="majorBidi"/>
          <w:color w:val="000000"/>
          <w:sz w:val="24"/>
          <w:szCs w:val="24"/>
          <w:lang w:eastAsia="bg-BG"/>
        </w:rPr>
        <w:t>2. Разделно събиране и оползотворяване на биоотпадъците от обществени зелени площи, паркове и градини;</w:t>
      </w:r>
    </w:p>
    <w:p w:rsidR="00B7115F" w:rsidRPr="00AD71CD" w:rsidRDefault="00B7115F" w:rsidP="00B7115F">
      <w:pPr>
        <w:shd w:val="clear" w:color="auto" w:fill="FEFEFE"/>
        <w:spacing w:after="0" w:line="360" w:lineRule="auto"/>
        <w:ind w:left="708" w:firstLine="708"/>
        <w:jc w:val="both"/>
        <w:rPr>
          <w:rFonts w:asciiTheme="majorBidi" w:eastAsia="Times New Roman" w:hAnsiTheme="majorBidi" w:cstheme="majorBidi"/>
          <w:color w:val="000000"/>
          <w:sz w:val="24"/>
          <w:szCs w:val="24"/>
          <w:lang w:eastAsia="bg-BG"/>
        </w:rPr>
      </w:pPr>
      <w:r w:rsidRPr="00AD71CD">
        <w:rPr>
          <w:rFonts w:asciiTheme="majorBidi" w:eastAsia="Times New Roman" w:hAnsiTheme="majorBidi" w:cstheme="majorBidi"/>
          <w:color w:val="000000"/>
          <w:sz w:val="24"/>
          <w:szCs w:val="24"/>
          <w:lang w:eastAsia="bg-BG"/>
        </w:rPr>
        <w:t>3. План за изграждане на съоръженията за оползотворяване на биоотпадъците, когато такива са предвидени на територията на общината, съгласно решението по чл. 26, ал. 1, т. 4 ЗУО, в т.ч. определяне на местоположението, необходимия капацитет и технология за третиране;</w:t>
      </w:r>
    </w:p>
    <w:p w:rsidR="00B7115F" w:rsidRPr="00AD71CD" w:rsidRDefault="00B7115F" w:rsidP="00B7115F">
      <w:pPr>
        <w:shd w:val="clear" w:color="auto" w:fill="FEFEFE"/>
        <w:spacing w:after="0" w:line="360" w:lineRule="auto"/>
        <w:ind w:left="708" w:firstLine="708"/>
        <w:jc w:val="both"/>
        <w:rPr>
          <w:rFonts w:asciiTheme="majorBidi" w:eastAsia="Times New Roman" w:hAnsiTheme="majorBidi" w:cstheme="majorBidi"/>
          <w:color w:val="000000"/>
          <w:sz w:val="24"/>
          <w:szCs w:val="24"/>
          <w:lang w:eastAsia="bg-BG"/>
        </w:rPr>
      </w:pPr>
      <w:r w:rsidRPr="00AD71CD">
        <w:rPr>
          <w:rFonts w:asciiTheme="majorBidi" w:eastAsia="Times New Roman" w:hAnsiTheme="majorBidi" w:cstheme="majorBidi"/>
          <w:color w:val="000000"/>
          <w:sz w:val="24"/>
          <w:szCs w:val="24"/>
          <w:lang w:eastAsia="bg-BG"/>
        </w:rPr>
        <w:t>4.    Насърчаване компостирането на място;</w:t>
      </w:r>
    </w:p>
    <w:p w:rsidR="00AD4388" w:rsidRPr="00A82E33" w:rsidRDefault="00B7115F" w:rsidP="00A82E33">
      <w:pPr>
        <w:shd w:val="clear" w:color="auto" w:fill="FEFEFE"/>
        <w:spacing w:after="0" w:line="360" w:lineRule="auto"/>
        <w:ind w:left="708" w:firstLine="708"/>
        <w:jc w:val="both"/>
        <w:rPr>
          <w:rFonts w:asciiTheme="majorBidi" w:eastAsia="Times New Roman" w:hAnsiTheme="majorBidi" w:cstheme="majorBidi"/>
          <w:color w:val="000000"/>
          <w:sz w:val="24"/>
          <w:szCs w:val="24"/>
          <w:lang w:eastAsia="bg-BG"/>
        </w:rPr>
      </w:pPr>
      <w:r w:rsidRPr="00AD71CD">
        <w:rPr>
          <w:rFonts w:asciiTheme="majorBidi" w:eastAsia="Times New Roman" w:hAnsiTheme="majorBidi" w:cstheme="majorBidi"/>
          <w:color w:val="000000"/>
          <w:sz w:val="24"/>
          <w:szCs w:val="24"/>
          <w:lang w:eastAsia="bg-BG"/>
        </w:rPr>
        <w:t>5. Повишаване информираността на населението за ползите и изискванията за разделното събиране и оползотворяване на биоотпадъците.</w:t>
      </w:r>
    </w:p>
    <w:p w:rsidR="00D5438D" w:rsidRPr="00AD4388" w:rsidRDefault="004E792C" w:rsidP="00AD4388">
      <w:pPr>
        <w:pStyle w:val="3"/>
        <w:numPr>
          <w:ilvl w:val="1"/>
          <w:numId w:val="31"/>
        </w:numPr>
        <w:spacing w:after="240"/>
        <w:rPr>
          <w:rFonts w:asciiTheme="majorBidi" w:hAnsiTheme="majorBidi"/>
          <w:i/>
          <w:iCs/>
          <w:lang w:val="bg-BG"/>
        </w:rPr>
      </w:pPr>
      <w:bookmarkStart w:id="25" w:name="_Toc433888828"/>
      <w:r w:rsidRPr="00AD4388">
        <w:rPr>
          <w:rFonts w:asciiTheme="majorBidi" w:hAnsiTheme="majorBidi"/>
          <w:i/>
          <w:iCs/>
          <w:lang w:val="bg-BG"/>
        </w:rPr>
        <w:t>Предотвратяване и намаляване на риска от замърсявания с отпадъци</w:t>
      </w:r>
      <w:bookmarkEnd w:id="25"/>
    </w:p>
    <w:p w:rsidR="00AD4388" w:rsidRDefault="00AD4388" w:rsidP="004C2688">
      <w:pPr>
        <w:spacing w:line="360" w:lineRule="auto"/>
        <w:ind w:firstLine="540"/>
        <w:jc w:val="both"/>
        <w:rPr>
          <w:rFonts w:asciiTheme="majorBidi" w:hAnsiTheme="majorBidi" w:cstheme="majorBidi"/>
          <w:sz w:val="24"/>
          <w:szCs w:val="24"/>
          <w:lang w:val="bg-BG"/>
        </w:rPr>
      </w:pPr>
      <w:r w:rsidRPr="00AD4388">
        <w:rPr>
          <w:rFonts w:asciiTheme="majorBidi" w:hAnsiTheme="majorBidi" w:cstheme="majorBidi"/>
          <w:sz w:val="24"/>
          <w:szCs w:val="24"/>
          <w:lang w:val="bg-BG"/>
        </w:rPr>
        <w:t>На територията на общината се наблюдават стари замърсявания във връзка с които общинска администрация Чипровци следва да предприеме действия, чрез които поетапн</w:t>
      </w:r>
      <w:r w:rsidR="004C2688">
        <w:rPr>
          <w:rFonts w:asciiTheme="majorBidi" w:hAnsiTheme="majorBidi" w:cstheme="majorBidi"/>
          <w:sz w:val="24"/>
          <w:szCs w:val="24"/>
          <w:lang w:val="bg-BG"/>
        </w:rPr>
        <w:t xml:space="preserve">о да бъде извършено почистване </w:t>
      </w:r>
      <w:r w:rsidRPr="00AD4388">
        <w:rPr>
          <w:rFonts w:asciiTheme="majorBidi" w:hAnsiTheme="majorBidi" w:cstheme="majorBidi"/>
          <w:sz w:val="24"/>
          <w:szCs w:val="24"/>
          <w:lang w:val="bg-BG"/>
        </w:rPr>
        <w:t xml:space="preserve">и рекултивация на замърсените терени. Отделно от това настоящата програма предвижда мерки за идентифициране и описване на всички нерегламентирани сметища, както и приоритизирането им в зависимост от риска за околната среда. Практиката показва, че почистени вече терени от битови и </w:t>
      </w:r>
      <w:r>
        <w:rPr>
          <w:rFonts w:asciiTheme="majorBidi" w:hAnsiTheme="majorBidi" w:cstheme="majorBidi"/>
          <w:sz w:val="24"/>
          <w:szCs w:val="24"/>
          <w:lang w:val="bg-BG"/>
        </w:rPr>
        <w:t>с</w:t>
      </w:r>
      <w:r w:rsidRPr="00AD4388">
        <w:rPr>
          <w:rFonts w:asciiTheme="majorBidi" w:hAnsiTheme="majorBidi" w:cstheme="majorBidi"/>
          <w:sz w:val="24"/>
          <w:szCs w:val="24"/>
          <w:lang w:val="bg-BG"/>
        </w:rPr>
        <w:t>ледователно е необходимо да се предвидят мерки за повишаване на екологичното съзнание на обществеността и формиране на гражданска позиция и нетърпимост на населението към проявите на нерегламентирано изхвърляне на отпадъци. В това направление особено важни са действията на кметовете и кметските наместници в населените места.</w:t>
      </w:r>
    </w:p>
    <w:p w:rsidR="00AD4388" w:rsidRDefault="00FE3D71" w:rsidP="00FE3D71">
      <w:pPr>
        <w:spacing w:line="360" w:lineRule="auto"/>
        <w:jc w:val="both"/>
        <w:rPr>
          <w:rFonts w:asciiTheme="majorBidi" w:hAnsiTheme="majorBidi" w:cstheme="majorBidi"/>
          <w:sz w:val="24"/>
          <w:szCs w:val="24"/>
          <w:lang w:val="bg-BG"/>
        </w:rPr>
      </w:pPr>
      <w:r>
        <w:rPr>
          <w:rFonts w:asciiTheme="majorBidi" w:hAnsiTheme="majorBidi" w:cstheme="majorBidi"/>
          <w:sz w:val="24"/>
          <w:szCs w:val="24"/>
          <w:lang w:val="bg-BG"/>
        </w:rPr>
        <w:t xml:space="preserve">    </w:t>
      </w:r>
      <w:r w:rsidR="00AD4388" w:rsidRPr="000773C5">
        <w:rPr>
          <w:rFonts w:asciiTheme="majorBidi" w:hAnsiTheme="majorBidi" w:cstheme="majorBidi"/>
          <w:sz w:val="24"/>
          <w:szCs w:val="24"/>
          <w:lang w:val="bg-BG"/>
        </w:rPr>
        <w:t>В</w:t>
      </w:r>
      <w:r w:rsidR="00AD4388">
        <w:rPr>
          <w:rFonts w:asciiTheme="majorBidi" w:hAnsiTheme="majorBidi" w:cstheme="majorBidi"/>
          <w:sz w:val="24"/>
          <w:szCs w:val="24"/>
          <w:lang w:val="bg-BG"/>
        </w:rPr>
        <w:t>ъв връзка с управлението на отпадъците и ликвидирането на стари замърсявания, в</w:t>
      </w:r>
      <w:r w:rsidR="00AD4388" w:rsidRPr="000773C5">
        <w:rPr>
          <w:rFonts w:asciiTheme="majorBidi" w:hAnsiTheme="majorBidi" w:cstheme="majorBidi"/>
          <w:sz w:val="24"/>
          <w:szCs w:val="24"/>
          <w:lang w:val="bg-BG"/>
        </w:rPr>
        <w:t xml:space="preserve"> ход е и изпълнението на проект за Закриване и рекултивация на общинско депо за битови отпадъци в м. Горни Партеш град Чипровци на стойност 301 857,44 лева. Успешното реализиране на проекта ще доведе до значителни позитивни последници свързани с </w:t>
      </w:r>
      <w:r w:rsidR="00AD4388" w:rsidRPr="000773C5">
        <w:rPr>
          <w:rFonts w:asciiTheme="majorBidi" w:hAnsiTheme="majorBidi" w:cstheme="majorBidi"/>
          <w:sz w:val="24"/>
          <w:szCs w:val="24"/>
          <w:lang w:val="bg-BG"/>
        </w:rPr>
        <w:lastRenderedPageBreak/>
        <w:t>рекултивацията на деградиралия ладншафт, което от своя страна ще доведе и до намаляване на замърсяванията и подобряване състоянието на почвите чрез биологичната ремедиация.</w:t>
      </w:r>
      <w:r w:rsidR="00AD4388" w:rsidRPr="00AD71CD">
        <w:rPr>
          <w:rFonts w:asciiTheme="majorBidi" w:hAnsiTheme="majorBidi" w:cstheme="majorBidi"/>
          <w:sz w:val="24"/>
          <w:szCs w:val="24"/>
          <w:lang w:val="bg-BG"/>
        </w:rPr>
        <w:t xml:space="preserve"> </w:t>
      </w:r>
    </w:p>
    <w:p w:rsidR="001A2427" w:rsidRDefault="001A2427" w:rsidP="00AD4388">
      <w:pPr>
        <w:spacing w:line="360" w:lineRule="auto"/>
        <w:ind w:firstLine="720"/>
        <w:jc w:val="both"/>
        <w:rPr>
          <w:rFonts w:asciiTheme="majorBidi" w:hAnsiTheme="majorBidi" w:cstheme="majorBidi"/>
          <w:sz w:val="24"/>
          <w:szCs w:val="24"/>
          <w:lang w:val="bg-BG"/>
        </w:rPr>
      </w:pPr>
    </w:p>
    <w:tbl>
      <w:tblPr>
        <w:tblStyle w:val="ListTable5DarkAccent1"/>
        <w:tblW w:w="5027" w:type="pct"/>
        <w:tblInd w:w="-25" w:type="dxa"/>
        <w:tblLayout w:type="fixed"/>
        <w:tblLook w:val="0000"/>
      </w:tblPr>
      <w:tblGrid>
        <w:gridCol w:w="1805"/>
        <w:gridCol w:w="1422"/>
        <w:gridCol w:w="1579"/>
        <w:gridCol w:w="1207"/>
        <w:gridCol w:w="1566"/>
        <w:gridCol w:w="1111"/>
        <w:gridCol w:w="938"/>
      </w:tblGrid>
      <w:tr w:rsidR="00AC4D20" w:rsidRPr="00AD71CD" w:rsidTr="00AC4D20">
        <w:trPr>
          <w:cnfStyle w:val="000000100000"/>
          <w:trHeight w:val="458"/>
        </w:trPr>
        <w:tc>
          <w:tcPr>
            <w:cnfStyle w:val="000010000000"/>
            <w:tcW w:w="937" w:type="pct"/>
          </w:tcPr>
          <w:p w:rsidR="00AC4D20" w:rsidRPr="00AC4D20" w:rsidRDefault="00AC4D20" w:rsidP="007B5D44">
            <w:pPr>
              <w:autoSpaceDE w:val="0"/>
              <w:autoSpaceDN w:val="0"/>
              <w:adjustRightInd w:val="0"/>
              <w:rPr>
                <w:rFonts w:asciiTheme="majorBidi" w:hAnsiTheme="majorBidi" w:cstheme="majorBidi"/>
                <w:color w:val="000000"/>
                <w:sz w:val="20"/>
                <w:szCs w:val="20"/>
                <w:lang w:val="bg-BG"/>
              </w:rPr>
            </w:pPr>
            <w:r>
              <w:rPr>
                <w:rFonts w:asciiTheme="majorBidi" w:hAnsiTheme="majorBidi" w:cstheme="majorBidi"/>
                <w:color w:val="000000"/>
                <w:sz w:val="20"/>
                <w:szCs w:val="20"/>
                <w:lang w:val="bg-BG"/>
              </w:rPr>
              <w:t>Заявител</w:t>
            </w:r>
          </w:p>
        </w:tc>
        <w:tc>
          <w:tcPr>
            <w:cnfStyle w:val="000001000000"/>
            <w:tcW w:w="738" w:type="pct"/>
          </w:tcPr>
          <w:p w:rsidR="00AC4D20" w:rsidRPr="00AC4D20" w:rsidRDefault="00AC4D20" w:rsidP="007B5D44">
            <w:pPr>
              <w:autoSpaceDE w:val="0"/>
              <w:autoSpaceDN w:val="0"/>
              <w:adjustRightInd w:val="0"/>
              <w:rPr>
                <w:rFonts w:asciiTheme="majorBidi" w:hAnsiTheme="majorBidi" w:cstheme="majorBidi"/>
                <w:color w:val="000000"/>
                <w:sz w:val="20"/>
                <w:szCs w:val="20"/>
                <w:lang w:val="bg-BG"/>
              </w:rPr>
            </w:pPr>
            <w:r>
              <w:rPr>
                <w:rFonts w:asciiTheme="majorBidi" w:hAnsiTheme="majorBidi" w:cstheme="majorBidi"/>
                <w:color w:val="000000"/>
                <w:sz w:val="20"/>
                <w:szCs w:val="20"/>
                <w:lang w:val="bg-BG"/>
              </w:rPr>
              <w:t>Проект</w:t>
            </w:r>
          </w:p>
        </w:tc>
        <w:tc>
          <w:tcPr>
            <w:cnfStyle w:val="000010000000"/>
            <w:tcW w:w="820" w:type="pct"/>
          </w:tcPr>
          <w:p w:rsidR="00AC4D20" w:rsidRPr="00AC4D20" w:rsidRDefault="00AC4D20" w:rsidP="007B5D44">
            <w:pPr>
              <w:autoSpaceDE w:val="0"/>
              <w:autoSpaceDN w:val="0"/>
              <w:adjustRightInd w:val="0"/>
              <w:rPr>
                <w:rFonts w:asciiTheme="majorBidi" w:hAnsiTheme="majorBidi" w:cstheme="majorBidi"/>
                <w:color w:val="000000"/>
                <w:sz w:val="20"/>
                <w:szCs w:val="20"/>
                <w:lang w:val="bg-BG"/>
              </w:rPr>
            </w:pPr>
            <w:r>
              <w:rPr>
                <w:rFonts w:asciiTheme="majorBidi" w:hAnsiTheme="majorBidi" w:cstheme="majorBidi"/>
                <w:color w:val="000000"/>
                <w:sz w:val="20"/>
                <w:szCs w:val="20"/>
                <w:lang w:val="bg-BG"/>
              </w:rPr>
              <w:t>И</w:t>
            </w:r>
            <w:r w:rsidRPr="00AD71CD">
              <w:rPr>
                <w:rFonts w:asciiTheme="majorBidi" w:hAnsiTheme="majorBidi" w:cstheme="majorBidi"/>
                <w:color w:val="000000"/>
                <w:sz w:val="20"/>
                <w:szCs w:val="20"/>
              </w:rPr>
              <w:t>дент. №</w:t>
            </w:r>
          </w:p>
        </w:tc>
        <w:tc>
          <w:tcPr>
            <w:cnfStyle w:val="000001000000"/>
            <w:tcW w:w="627" w:type="pct"/>
          </w:tcPr>
          <w:p w:rsidR="00AC4D20" w:rsidRPr="00AC4D20" w:rsidRDefault="00AC4D20" w:rsidP="007B5D44">
            <w:pPr>
              <w:autoSpaceDE w:val="0"/>
              <w:autoSpaceDN w:val="0"/>
              <w:adjustRightInd w:val="0"/>
              <w:rPr>
                <w:rFonts w:asciiTheme="majorBidi" w:hAnsiTheme="majorBidi" w:cstheme="majorBidi"/>
                <w:color w:val="000000"/>
                <w:sz w:val="20"/>
                <w:szCs w:val="20"/>
                <w:lang w:val="bg-BG"/>
              </w:rPr>
            </w:pPr>
            <w:r>
              <w:rPr>
                <w:rFonts w:asciiTheme="majorBidi" w:hAnsiTheme="majorBidi" w:cstheme="majorBidi"/>
                <w:color w:val="000000"/>
                <w:sz w:val="20"/>
                <w:szCs w:val="20"/>
                <w:lang w:val="bg-BG"/>
              </w:rPr>
              <w:t>Площ</w:t>
            </w:r>
          </w:p>
        </w:tc>
        <w:tc>
          <w:tcPr>
            <w:cnfStyle w:val="000010000000"/>
            <w:tcW w:w="813" w:type="pct"/>
          </w:tcPr>
          <w:p w:rsidR="00AC4D20" w:rsidRPr="00AC4D20" w:rsidRDefault="00AC4D20" w:rsidP="007B5D44">
            <w:pPr>
              <w:autoSpaceDE w:val="0"/>
              <w:autoSpaceDN w:val="0"/>
              <w:adjustRightInd w:val="0"/>
              <w:rPr>
                <w:rFonts w:asciiTheme="majorBidi" w:hAnsiTheme="majorBidi" w:cstheme="majorBidi"/>
                <w:color w:val="000000"/>
                <w:sz w:val="20"/>
                <w:szCs w:val="20"/>
                <w:lang w:val="bg-BG"/>
              </w:rPr>
            </w:pPr>
            <w:r>
              <w:rPr>
                <w:rFonts w:asciiTheme="majorBidi" w:hAnsiTheme="majorBidi" w:cstheme="majorBidi"/>
                <w:color w:val="000000"/>
                <w:sz w:val="20"/>
                <w:szCs w:val="20"/>
                <w:lang w:val="bg-BG"/>
              </w:rPr>
              <w:t>Населено място</w:t>
            </w:r>
          </w:p>
        </w:tc>
        <w:tc>
          <w:tcPr>
            <w:cnfStyle w:val="000001000000"/>
            <w:tcW w:w="577" w:type="pct"/>
          </w:tcPr>
          <w:p w:rsidR="00AC4D20" w:rsidRPr="00AC4D20" w:rsidRDefault="00AC4D20" w:rsidP="007B5D44">
            <w:pPr>
              <w:autoSpaceDE w:val="0"/>
              <w:autoSpaceDN w:val="0"/>
              <w:adjustRightInd w:val="0"/>
              <w:rPr>
                <w:rFonts w:asciiTheme="majorBidi" w:hAnsiTheme="majorBidi" w:cstheme="majorBidi"/>
                <w:color w:val="000000"/>
                <w:sz w:val="20"/>
                <w:szCs w:val="20"/>
                <w:lang w:val="bg-BG"/>
              </w:rPr>
            </w:pPr>
            <w:r>
              <w:rPr>
                <w:rFonts w:asciiTheme="majorBidi" w:hAnsiTheme="majorBidi" w:cstheme="majorBidi"/>
                <w:color w:val="000000"/>
                <w:sz w:val="20"/>
                <w:szCs w:val="20"/>
                <w:lang w:val="bg-BG"/>
              </w:rPr>
              <w:t>Защитена зона</w:t>
            </w:r>
          </w:p>
        </w:tc>
        <w:tc>
          <w:tcPr>
            <w:cnfStyle w:val="000010000000"/>
            <w:tcW w:w="487" w:type="pct"/>
          </w:tcPr>
          <w:p w:rsidR="00AC4D20" w:rsidRPr="00AC4D20" w:rsidRDefault="00AC4D20" w:rsidP="007B5D44">
            <w:pPr>
              <w:autoSpaceDE w:val="0"/>
              <w:autoSpaceDN w:val="0"/>
              <w:adjustRightInd w:val="0"/>
              <w:rPr>
                <w:rFonts w:asciiTheme="majorBidi" w:hAnsiTheme="majorBidi" w:cstheme="majorBidi"/>
                <w:color w:val="000000"/>
                <w:sz w:val="20"/>
                <w:szCs w:val="20"/>
                <w:lang w:val="bg-BG"/>
              </w:rPr>
            </w:pPr>
            <w:r>
              <w:rPr>
                <w:rFonts w:asciiTheme="majorBidi" w:hAnsiTheme="majorBidi" w:cstheme="majorBidi"/>
                <w:color w:val="000000"/>
                <w:sz w:val="20"/>
                <w:szCs w:val="20"/>
                <w:lang w:val="bg-BG"/>
              </w:rPr>
              <w:t>Номер</w:t>
            </w:r>
          </w:p>
        </w:tc>
      </w:tr>
      <w:tr w:rsidR="00AC4D20" w:rsidRPr="00AD71CD" w:rsidTr="00AC4D20">
        <w:trPr>
          <w:trHeight w:val="1236"/>
        </w:trPr>
        <w:tc>
          <w:tcPr>
            <w:cnfStyle w:val="000010000000"/>
            <w:tcW w:w="937" w:type="pct"/>
          </w:tcPr>
          <w:p w:rsidR="00AC4D20" w:rsidRPr="00AD71CD" w:rsidRDefault="00AC4D20" w:rsidP="007B5D44">
            <w:pPr>
              <w:autoSpaceDE w:val="0"/>
              <w:autoSpaceDN w:val="0"/>
              <w:adjustRightInd w:val="0"/>
              <w:rPr>
                <w:rFonts w:asciiTheme="majorBidi" w:hAnsiTheme="majorBidi" w:cstheme="majorBidi"/>
                <w:color w:val="000000"/>
                <w:sz w:val="20"/>
                <w:szCs w:val="20"/>
              </w:rPr>
            </w:pPr>
            <w:r w:rsidRPr="00AD71CD">
              <w:rPr>
                <w:rFonts w:asciiTheme="majorBidi" w:hAnsiTheme="majorBidi" w:cstheme="majorBidi"/>
                <w:color w:val="000000"/>
                <w:sz w:val="20"/>
                <w:szCs w:val="20"/>
              </w:rPr>
              <w:t>Анатоли Първанов, уведомление №2567/28.06.2012 г.</w:t>
            </w:r>
          </w:p>
        </w:tc>
        <w:tc>
          <w:tcPr>
            <w:cnfStyle w:val="000001000000"/>
            <w:tcW w:w="738" w:type="pct"/>
          </w:tcPr>
          <w:p w:rsidR="00AC4D20" w:rsidRPr="00AD71CD" w:rsidRDefault="00AC4D20" w:rsidP="007B5D44">
            <w:pPr>
              <w:autoSpaceDE w:val="0"/>
              <w:autoSpaceDN w:val="0"/>
              <w:adjustRightInd w:val="0"/>
              <w:rPr>
                <w:rFonts w:asciiTheme="majorBidi" w:hAnsiTheme="majorBidi" w:cstheme="majorBidi"/>
                <w:color w:val="000000"/>
                <w:sz w:val="20"/>
                <w:szCs w:val="20"/>
              </w:rPr>
            </w:pPr>
            <w:r w:rsidRPr="00AD71CD">
              <w:rPr>
                <w:rFonts w:asciiTheme="majorBidi" w:hAnsiTheme="majorBidi" w:cstheme="majorBidi"/>
                <w:color w:val="000000"/>
                <w:sz w:val="20"/>
                <w:szCs w:val="20"/>
              </w:rPr>
              <w:t>"Закриване и рекултивация на депо за твърди битови отпадъци на община Чипровци"</w:t>
            </w:r>
          </w:p>
        </w:tc>
        <w:tc>
          <w:tcPr>
            <w:cnfStyle w:val="000010000000"/>
            <w:tcW w:w="820" w:type="pct"/>
          </w:tcPr>
          <w:p w:rsidR="00AC4D20" w:rsidRPr="00AD71CD" w:rsidRDefault="00AC4D20" w:rsidP="007B5D44">
            <w:pPr>
              <w:autoSpaceDE w:val="0"/>
              <w:autoSpaceDN w:val="0"/>
              <w:adjustRightInd w:val="0"/>
              <w:rPr>
                <w:rFonts w:asciiTheme="majorBidi" w:hAnsiTheme="majorBidi" w:cstheme="majorBidi"/>
                <w:color w:val="000000"/>
                <w:sz w:val="20"/>
                <w:szCs w:val="20"/>
              </w:rPr>
            </w:pPr>
            <w:r w:rsidRPr="00AD71CD">
              <w:rPr>
                <w:rFonts w:asciiTheme="majorBidi" w:hAnsiTheme="majorBidi" w:cstheme="majorBidi"/>
                <w:color w:val="000000"/>
                <w:sz w:val="20"/>
                <w:szCs w:val="20"/>
              </w:rPr>
              <w:t>идент. № 81390.57.527</w:t>
            </w:r>
          </w:p>
        </w:tc>
        <w:tc>
          <w:tcPr>
            <w:cnfStyle w:val="000001000000"/>
            <w:tcW w:w="627" w:type="pct"/>
          </w:tcPr>
          <w:p w:rsidR="00AC4D20" w:rsidRPr="00AD71CD" w:rsidRDefault="00AC4D20" w:rsidP="007B5D44">
            <w:pPr>
              <w:autoSpaceDE w:val="0"/>
              <w:autoSpaceDN w:val="0"/>
              <w:adjustRightInd w:val="0"/>
              <w:rPr>
                <w:rFonts w:asciiTheme="majorBidi" w:hAnsiTheme="majorBidi" w:cstheme="majorBidi"/>
                <w:color w:val="000000"/>
                <w:sz w:val="20"/>
                <w:szCs w:val="20"/>
              </w:rPr>
            </w:pPr>
            <w:r w:rsidRPr="00AD71CD">
              <w:rPr>
                <w:rFonts w:asciiTheme="majorBidi" w:hAnsiTheme="majorBidi" w:cstheme="majorBidi"/>
                <w:color w:val="000000"/>
                <w:sz w:val="20"/>
                <w:szCs w:val="20"/>
              </w:rPr>
              <w:t>9,743 дка</w:t>
            </w:r>
          </w:p>
        </w:tc>
        <w:tc>
          <w:tcPr>
            <w:cnfStyle w:val="000010000000"/>
            <w:tcW w:w="813" w:type="pct"/>
          </w:tcPr>
          <w:p w:rsidR="00AC4D20" w:rsidRPr="00AD71CD" w:rsidRDefault="00AC4D20" w:rsidP="007B5D44">
            <w:pPr>
              <w:autoSpaceDE w:val="0"/>
              <w:autoSpaceDN w:val="0"/>
              <w:adjustRightInd w:val="0"/>
              <w:rPr>
                <w:rFonts w:asciiTheme="majorBidi" w:hAnsiTheme="majorBidi" w:cstheme="majorBidi"/>
                <w:color w:val="000000"/>
                <w:sz w:val="20"/>
                <w:szCs w:val="20"/>
              </w:rPr>
            </w:pPr>
            <w:r w:rsidRPr="00AD71CD">
              <w:rPr>
                <w:rFonts w:asciiTheme="majorBidi" w:hAnsiTheme="majorBidi" w:cstheme="majorBidi"/>
                <w:color w:val="000000"/>
                <w:sz w:val="20"/>
                <w:szCs w:val="20"/>
              </w:rPr>
              <w:t>гр. Чипровци</w:t>
            </w:r>
          </w:p>
          <w:p w:rsidR="00AC4D20" w:rsidRPr="00AD71CD" w:rsidRDefault="00AC4D20" w:rsidP="007B5D44">
            <w:pPr>
              <w:autoSpaceDE w:val="0"/>
              <w:autoSpaceDN w:val="0"/>
              <w:adjustRightInd w:val="0"/>
              <w:rPr>
                <w:rFonts w:asciiTheme="majorBidi" w:hAnsiTheme="majorBidi" w:cstheme="majorBidi"/>
                <w:color w:val="000000"/>
                <w:sz w:val="20"/>
                <w:szCs w:val="20"/>
              </w:rPr>
            </w:pPr>
          </w:p>
        </w:tc>
        <w:tc>
          <w:tcPr>
            <w:cnfStyle w:val="000001000000"/>
            <w:tcW w:w="577" w:type="pct"/>
          </w:tcPr>
          <w:p w:rsidR="00AC4D20" w:rsidRPr="00AD71CD" w:rsidRDefault="00AC4D20" w:rsidP="007B5D44">
            <w:pPr>
              <w:autoSpaceDE w:val="0"/>
              <w:autoSpaceDN w:val="0"/>
              <w:adjustRightInd w:val="0"/>
              <w:rPr>
                <w:rFonts w:asciiTheme="majorBidi" w:hAnsiTheme="majorBidi" w:cstheme="majorBidi"/>
                <w:color w:val="000000"/>
                <w:sz w:val="20"/>
                <w:szCs w:val="20"/>
              </w:rPr>
            </w:pPr>
            <w:r w:rsidRPr="00AD71CD">
              <w:rPr>
                <w:rFonts w:asciiTheme="majorBidi" w:hAnsiTheme="majorBidi" w:cstheme="majorBidi"/>
                <w:color w:val="000000"/>
                <w:sz w:val="20"/>
                <w:szCs w:val="20"/>
              </w:rPr>
              <w:t xml:space="preserve"> "Западен Балкан"</w:t>
            </w:r>
          </w:p>
        </w:tc>
        <w:tc>
          <w:tcPr>
            <w:cnfStyle w:val="000010000000"/>
            <w:tcW w:w="487" w:type="pct"/>
          </w:tcPr>
          <w:p w:rsidR="00AC4D20" w:rsidRPr="00AD71CD" w:rsidRDefault="00AC4D20" w:rsidP="007B5D44">
            <w:pPr>
              <w:autoSpaceDE w:val="0"/>
              <w:autoSpaceDN w:val="0"/>
              <w:adjustRightInd w:val="0"/>
              <w:rPr>
                <w:rFonts w:asciiTheme="majorBidi" w:hAnsiTheme="majorBidi" w:cstheme="majorBidi"/>
                <w:color w:val="000000"/>
                <w:sz w:val="20"/>
                <w:szCs w:val="20"/>
              </w:rPr>
            </w:pPr>
            <w:r w:rsidRPr="00AD71CD">
              <w:rPr>
                <w:rFonts w:asciiTheme="majorBidi" w:hAnsiTheme="majorBidi" w:cstheme="majorBidi"/>
                <w:color w:val="000000"/>
                <w:sz w:val="20"/>
                <w:szCs w:val="20"/>
              </w:rPr>
              <w:t>ВG 0002002</w:t>
            </w:r>
          </w:p>
        </w:tc>
      </w:tr>
    </w:tbl>
    <w:p w:rsidR="00191B04" w:rsidRPr="00AD71CD" w:rsidRDefault="00AC4D20" w:rsidP="00AC4D20">
      <w:pPr>
        <w:spacing w:line="360" w:lineRule="auto"/>
        <w:jc w:val="both"/>
        <w:rPr>
          <w:rFonts w:asciiTheme="majorBidi" w:hAnsiTheme="majorBidi" w:cstheme="majorBidi"/>
          <w:sz w:val="24"/>
          <w:szCs w:val="24"/>
          <w:lang w:val="bg-BG"/>
        </w:rPr>
      </w:pPr>
      <w:r w:rsidRPr="001A2427">
        <w:rPr>
          <w:rFonts w:asciiTheme="majorBidi" w:hAnsiTheme="majorBidi" w:cstheme="majorBidi"/>
          <w:sz w:val="24"/>
          <w:szCs w:val="24"/>
          <w:lang w:val="bg-BG"/>
        </w:rPr>
        <w:t>Фиг.</w:t>
      </w:r>
      <w:r>
        <w:rPr>
          <w:rFonts w:asciiTheme="majorBidi" w:hAnsiTheme="majorBidi" w:cstheme="majorBidi"/>
          <w:sz w:val="24"/>
          <w:szCs w:val="24"/>
          <w:lang w:val="bg-BG"/>
        </w:rPr>
        <w:t xml:space="preserve"> </w:t>
      </w:r>
      <w:r w:rsidR="001A2427">
        <w:rPr>
          <w:rFonts w:asciiTheme="majorBidi" w:hAnsiTheme="majorBidi" w:cstheme="majorBidi"/>
          <w:sz w:val="24"/>
          <w:szCs w:val="24"/>
          <w:lang w:val="bg-BG"/>
        </w:rPr>
        <w:t xml:space="preserve">8. </w:t>
      </w:r>
      <w:r>
        <w:rPr>
          <w:rFonts w:asciiTheme="majorBidi" w:hAnsiTheme="majorBidi" w:cstheme="majorBidi"/>
          <w:sz w:val="24"/>
          <w:szCs w:val="24"/>
          <w:lang w:val="bg-BG"/>
        </w:rPr>
        <w:t xml:space="preserve">Копие на издадено разрешително за осъществяване на проект за рекултивация на депо за твърди </w:t>
      </w:r>
      <w:r w:rsidRPr="00AC4D20">
        <w:rPr>
          <w:rFonts w:asciiTheme="majorBidi" w:hAnsiTheme="majorBidi" w:cstheme="majorBidi"/>
          <w:sz w:val="24"/>
          <w:szCs w:val="24"/>
          <w:lang w:val="bg-BG"/>
        </w:rPr>
        <w:t>битови отпадъци на община Чипровци</w:t>
      </w:r>
      <w:r>
        <w:rPr>
          <w:rFonts w:asciiTheme="majorBidi" w:hAnsiTheme="majorBidi" w:cstheme="majorBidi"/>
          <w:sz w:val="24"/>
          <w:szCs w:val="24"/>
          <w:lang w:val="bg-BG"/>
        </w:rPr>
        <w:t xml:space="preserve"> / Източник: РИОСВ - Монтана</w:t>
      </w:r>
    </w:p>
    <w:p w:rsidR="00191B04" w:rsidRPr="00AD4388" w:rsidRDefault="004E792C" w:rsidP="00AD4388">
      <w:pPr>
        <w:pStyle w:val="3"/>
        <w:numPr>
          <w:ilvl w:val="1"/>
          <w:numId w:val="31"/>
        </w:numPr>
        <w:spacing w:after="240"/>
        <w:rPr>
          <w:rFonts w:asciiTheme="majorBidi" w:hAnsiTheme="majorBidi"/>
          <w:i/>
          <w:iCs/>
        </w:rPr>
      </w:pPr>
      <w:bookmarkStart w:id="26" w:name="_Toc433888829"/>
      <w:r w:rsidRPr="00AD4388">
        <w:rPr>
          <w:rFonts w:asciiTheme="majorBidi" w:hAnsiTheme="majorBidi"/>
          <w:i/>
          <w:iCs/>
          <w:lang w:val="bg-BG"/>
        </w:rPr>
        <w:t>Укрепване на административния капацитет</w:t>
      </w:r>
      <w:bookmarkEnd w:id="26"/>
      <w:r w:rsidRPr="00AD4388">
        <w:rPr>
          <w:rFonts w:asciiTheme="majorBidi" w:hAnsiTheme="majorBidi"/>
          <w:i/>
          <w:iCs/>
          <w:lang w:val="bg-BG"/>
        </w:rPr>
        <w:t xml:space="preserve"> </w:t>
      </w:r>
    </w:p>
    <w:p w:rsidR="00191B04" w:rsidRPr="00AD71CD" w:rsidRDefault="00191B04" w:rsidP="00A82E33">
      <w:pPr>
        <w:spacing w:line="360" w:lineRule="auto"/>
        <w:ind w:firstLine="360"/>
        <w:jc w:val="both"/>
        <w:rPr>
          <w:rFonts w:asciiTheme="majorBidi" w:hAnsiTheme="majorBidi" w:cstheme="majorBidi"/>
          <w:sz w:val="24"/>
          <w:szCs w:val="24"/>
          <w:lang w:val="bg-BG"/>
        </w:rPr>
      </w:pPr>
      <w:r w:rsidRPr="00AD71CD">
        <w:rPr>
          <w:rFonts w:asciiTheme="majorBidi" w:hAnsiTheme="majorBidi" w:cstheme="majorBidi"/>
          <w:sz w:val="24"/>
          <w:szCs w:val="24"/>
          <w:lang w:val="bg-BG"/>
        </w:rPr>
        <w:t xml:space="preserve">Достигането на високо ниво на компетентност на административния потенциал, отговорен за управлението на отпадъците се постига основно чрез планиране на обучения за повишаване на квалификацията и осигуряване на надеждни технически средства. Именно в тази връзка се налага извода, че са необходими допълнителни обучения. Най-общо казано, обученията следва да обхващат теми не само в областта на отпадъците, но и такива свързани с администриране и управление, за да се гарантират компетентност при разработване на наредби, указания, планове и програми по прилагането на управление на отпадъците на местно ниво, ефективен контрол и извършване на проверки за спазване на изискванията за управление на отпадъците и участие в разработването на регионална политика по управление на отпадъците съвместно с другите общини. </w:t>
      </w:r>
    </w:p>
    <w:p w:rsidR="00191B04" w:rsidRPr="00AD4388" w:rsidRDefault="004E792C" w:rsidP="00AD4388">
      <w:pPr>
        <w:pStyle w:val="3"/>
        <w:numPr>
          <w:ilvl w:val="1"/>
          <w:numId w:val="31"/>
        </w:numPr>
        <w:spacing w:after="240"/>
        <w:rPr>
          <w:rFonts w:asciiTheme="majorBidi" w:hAnsiTheme="majorBidi"/>
          <w:i/>
          <w:iCs/>
          <w:lang w:val="bg-BG"/>
        </w:rPr>
      </w:pPr>
      <w:bookmarkStart w:id="27" w:name="_Toc433888830"/>
      <w:r w:rsidRPr="00AD4388">
        <w:rPr>
          <w:rFonts w:asciiTheme="majorBidi" w:eastAsiaTheme="minorHAnsi" w:hAnsiTheme="majorBidi"/>
          <w:i/>
          <w:iCs/>
          <w:lang w:val="bg-BG"/>
        </w:rPr>
        <w:t>Информиране и участие на обществеността</w:t>
      </w:r>
      <w:bookmarkEnd w:id="27"/>
      <w:r w:rsidRPr="00AD4388">
        <w:rPr>
          <w:rFonts w:asciiTheme="majorBidi" w:eastAsiaTheme="minorHAnsi" w:hAnsiTheme="majorBidi"/>
          <w:i/>
          <w:iCs/>
          <w:lang w:val="bg-BG"/>
        </w:rPr>
        <w:t xml:space="preserve"> </w:t>
      </w:r>
    </w:p>
    <w:p w:rsidR="00191B04" w:rsidRPr="00AD71CD" w:rsidRDefault="00191B04" w:rsidP="00191B04">
      <w:pPr>
        <w:spacing w:line="360" w:lineRule="auto"/>
        <w:ind w:firstLine="708"/>
        <w:jc w:val="both"/>
        <w:rPr>
          <w:rFonts w:asciiTheme="majorBidi" w:hAnsiTheme="majorBidi" w:cstheme="majorBidi"/>
          <w:sz w:val="24"/>
          <w:szCs w:val="24"/>
          <w:lang w:val="bg-BG"/>
        </w:rPr>
      </w:pPr>
      <w:r w:rsidRPr="00AD71CD">
        <w:rPr>
          <w:rFonts w:asciiTheme="majorBidi" w:hAnsiTheme="majorBidi" w:cstheme="majorBidi"/>
          <w:sz w:val="24"/>
          <w:szCs w:val="24"/>
          <w:lang w:val="bg-BG"/>
        </w:rPr>
        <w:t>Основен фактор за успеха на системата за разделно събиране на битовите отпадъци е обучението и привличане на обществото за участие. Дейностите за екологично възпитание на населението и ангажираността за участие, са неразделна част от ангажиране на обществеността в процесите свързани с управлението на отпадъците на територията на община Чипровци. Те  включват:</w:t>
      </w:r>
    </w:p>
    <w:p w:rsidR="00191B04" w:rsidRPr="00AD71CD" w:rsidRDefault="00191B04" w:rsidP="00191B04">
      <w:pPr>
        <w:pStyle w:val="Bulet"/>
        <w:spacing w:line="360" w:lineRule="auto"/>
        <w:rPr>
          <w:rFonts w:asciiTheme="majorBidi" w:hAnsiTheme="majorBidi" w:cstheme="majorBidi"/>
          <w:color w:val="auto"/>
          <w:szCs w:val="24"/>
          <w:lang w:val="bg-BG"/>
        </w:rPr>
      </w:pPr>
      <w:r w:rsidRPr="00AD71CD">
        <w:rPr>
          <w:rFonts w:asciiTheme="majorBidi" w:hAnsiTheme="majorBidi" w:cstheme="majorBidi"/>
          <w:color w:val="auto"/>
          <w:szCs w:val="24"/>
          <w:lang w:val="bg-BG"/>
        </w:rPr>
        <w:lastRenderedPageBreak/>
        <w:t>обосновка пред населението на конкретната система;</w:t>
      </w:r>
    </w:p>
    <w:p w:rsidR="00191B04" w:rsidRPr="00AD71CD" w:rsidRDefault="00191B04" w:rsidP="00191B04">
      <w:pPr>
        <w:pStyle w:val="Bulet"/>
        <w:spacing w:line="360" w:lineRule="auto"/>
        <w:rPr>
          <w:rFonts w:asciiTheme="majorBidi" w:hAnsiTheme="majorBidi" w:cstheme="majorBidi"/>
          <w:color w:val="auto"/>
          <w:szCs w:val="24"/>
          <w:lang w:val="bg-BG"/>
        </w:rPr>
      </w:pPr>
      <w:r w:rsidRPr="00AD71CD">
        <w:rPr>
          <w:rFonts w:asciiTheme="majorBidi" w:hAnsiTheme="majorBidi" w:cstheme="majorBidi"/>
          <w:color w:val="auto"/>
          <w:szCs w:val="24"/>
          <w:lang w:val="bg-BG"/>
        </w:rPr>
        <w:t>разясняване на положителния ефект за околната среда;</w:t>
      </w:r>
    </w:p>
    <w:p w:rsidR="00191B04" w:rsidRPr="00AD71CD" w:rsidRDefault="00191B04" w:rsidP="00191B04">
      <w:pPr>
        <w:pStyle w:val="Bulet"/>
        <w:spacing w:line="360" w:lineRule="auto"/>
        <w:rPr>
          <w:rFonts w:asciiTheme="majorBidi" w:hAnsiTheme="majorBidi" w:cstheme="majorBidi"/>
          <w:color w:val="auto"/>
          <w:szCs w:val="24"/>
          <w:lang w:val="bg-BG"/>
        </w:rPr>
      </w:pPr>
      <w:r w:rsidRPr="00AD71CD">
        <w:rPr>
          <w:rFonts w:asciiTheme="majorBidi" w:hAnsiTheme="majorBidi" w:cstheme="majorBidi"/>
          <w:color w:val="auto"/>
          <w:szCs w:val="24"/>
          <w:lang w:val="bg-BG"/>
        </w:rPr>
        <w:t>разясняване на икономическата ефективност;</w:t>
      </w:r>
    </w:p>
    <w:p w:rsidR="00191B04" w:rsidRPr="00AD71CD" w:rsidRDefault="00191B04" w:rsidP="00191B04">
      <w:pPr>
        <w:pStyle w:val="Bulet"/>
        <w:spacing w:line="360" w:lineRule="auto"/>
        <w:rPr>
          <w:rFonts w:asciiTheme="majorBidi" w:hAnsiTheme="majorBidi" w:cstheme="majorBidi"/>
          <w:color w:val="auto"/>
          <w:szCs w:val="24"/>
          <w:lang w:val="bg-BG"/>
        </w:rPr>
      </w:pPr>
      <w:r w:rsidRPr="00AD71CD">
        <w:rPr>
          <w:rFonts w:asciiTheme="majorBidi" w:hAnsiTheme="majorBidi" w:cstheme="majorBidi"/>
          <w:color w:val="auto"/>
          <w:szCs w:val="24"/>
          <w:lang w:val="bg-BG"/>
        </w:rPr>
        <w:t>осведомяване на гражданите какви отпадъци къде може да се изхвърлят;</w:t>
      </w:r>
    </w:p>
    <w:p w:rsidR="00191B04" w:rsidRPr="00AD71CD" w:rsidRDefault="00191B04" w:rsidP="00191B04">
      <w:pPr>
        <w:pStyle w:val="Bulet"/>
        <w:spacing w:line="360" w:lineRule="auto"/>
        <w:rPr>
          <w:rFonts w:asciiTheme="majorBidi" w:hAnsiTheme="majorBidi" w:cstheme="majorBidi"/>
          <w:color w:val="auto"/>
          <w:szCs w:val="24"/>
          <w:lang w:val="bg-BG"/>
        </w:rPr>
      </w:pPr>
      <w:r w:rsidRPr="00AD71CD">
        <w:rPr>
          <w:rFonts w:asciiTheme="majorBidi" w:hAnsiTheme="majorBidi" w:cstheme="majorBidi"/>
          <w:color w:val="auto"/>
          <w:szCs w:val="24"/>
          <w:lang w:val="bg-BG"/>
        </w:rPr>
        <w:t>информиране за неспазване на правилата за разделно събиране и др.;</w:t>
      </w:r>
    </w:p>
    <w:p w:rsidR="00191B04" w:rsidRPr="00AD71CD" w:rsidRDefault="00191B04" w:rsidP="00191B04">
      <w:pPr>
        <w:spacing w:line="360" w:lineRule="auto"/>
        <w:ind w:firstLine="708"/>
        <w:jc w:val="both"/>
        <w:rPr>
          <w:rFonts w:asciiTheme="majorBidi" w:hAnsiTheme="majorBidi" w:cstheme="majorBidi"/>
          <w:sz w:val="24"/>
          <w:szCs w:val="24"/>
          <w:lang w:val="bg-BG"/>
        </w:rPr>
      </w:pPr>
      <w:r w:rsidRPr="00AD71CD">
        <w:rPr>
          <w:rFonts w:asciiTheme="majorBidi" w:hAnsiTheme="majorBidi" w:cstheme="majorBidi"/>
          <w:sz w:val="24"/>
          <w:szCs w:val="24"/>
          <w:lang w:val="bg-BG"/>
        </w:rPr>
        <w:t xml:space="preserve">Ангажирането на населението с проблемите свързани с отпадъците и поощряването на гражданите да вземат участие в опазването на екологичната обстановка е от съществено значение за повишаване на екологичното самосъзнание на населението.В информационните кампании ще се използват обществени организации, медии, изложби, телефонни разговори, подаръци от рециклирани материали, диплянки и т.н. Работата с обществеността трябва да включва: </w:t>
      </w:r>
    </w:p>
    <w:p w:rsidR="00191B04" w:rsidRPr="00AD71CD" w:rsidRDefault="00191B04" w:rsidP="00191B04">
      <w:pPr>
        <w:spacing w:line="360" w:lineRule="auto"/>
        <w:ind w:firstLine="708"/>
        <w:jc w:val="both"/>
        <w:rPr>
          <w:rFonts w:asciiTheme="majorBidi" w:hAnsiTheme="majorBidi" w:cstheme="majorBidi"/>
          <w:sz w:val="24"/>
          <w:szCs w:val="24"/>
          <w:lang w:val="bg-BG"/>
        </w:rPr>
      </w:pPr>
      <w:r w:rsidRPr="00AD71CD">
        <w:rPr>
          <w:rFonts w:asciiTheme="majorBidi" w:hAnsiTheme="majorBidi" w:cstheme="majorBidi"/>
          <w:sz w:val="24"/>
          <w:szCs w:val="24"/>
          <w:lang w:val="bg-BG"/>
        </w:rPr>
        <w:t xml:space="preserve"> • редовното предоставяне на информация на населението за състоянието на околната среда; </w:t>
      </w:r>
    </w:p>
    <w:p w:rsidR="00191B04" w:rsidRPr="00AD71CD" w:rsidRDefault="00191B04" w:rsidP="00191B04">
      <w:pPr>
        <w:spacing w:line="360" w:lineRule="auto"/>
        <w:ind w:firstLine="708"/>
        <w:jc w:val="both"/>
        <w:rPr>
          <w:rFonts w:asciiTheme="majorBidi" w:hAnsiTheme="majorBidi" w:cstheme="majorBidi"/>
          <w:sz w:val="24"/>
          <w:szCs w:val="24"/>
          <w:lang w:val="bg-BG"/>
        </w:rPr>
      </w:pPr>
      <w:r w:rsidRPr="00AD71CD">
        <w:rPr>
          <w:rFonts w:asciiTheme="majorBidi" w:hAnsiTheme="majorBidi" w:cstheme="majorBidi"/>
          <w:sz w:val="24"/>
          <w:szCs w:val="24"/>
          <w:lang w:val="bg-BG"/>
        </w:rPr>
        <w:t xml:space="preserve"> • привличането на населението, неправителствени организации и заинтересованата индустрия, в процесите на вземане на решения по въпросите на управление на отпадъците, като особено значение следва да бъде отделяно на начина за определяне на “такса битови отпадъци” и отчитането на изразходваните средства; </w:t>
      </w:r>
    </w:p>
    <w:p w:rsidR="00191B04" w:rsidRPr="00AD71CD" w:rsidRDefault="00191B04" w:rsidP="00191B04">
      <w:pPr>
        <w:spacing w:line="360" w:lineRule="auto"/>
        <w:jc w:val="both"/>
        <w:rPr>
          <w:rFonts w:asciiTheme="majorBidi" w:hAnsiTheme="majorBidi" w:cstheme="majorBidi"/>
          <w:sz w:val="24"/>
          <w:szCs w:val="24"/>
          <w:lang w:val="bg-BG"/>
        </w:rPr>
      </w:pPr>
      <w:r w:rsidRPr="00AD71CD">
        <w:rPr>
          <w:rFonts w:asciiTheme="majorBidi" w:hAnsiTheme="majorBidi" w:cstheme="majorBidi"/>
          <w:sz w:val="24"/>
          <w:szCs w:val="24"/>
          <w:lang w:val="bg-BG"/>
        </w:rPr>
        <w:t xml:space="preserve"> </w:t>
      </w:r>
      <w:r w:rsidRPr="00AD71CD">
        <w:rPr>
          <w:rFonts w:asciiTheme="majorBidi" w:hAnsiTheme="majorBidi" w:cstheme="majorBidi"/>
          <w:sz w:val="24"/>
          <w:szCs w:val="24"/>
          <w:lang w:val="bg-BG"/>
        </w:rPr>
        <w:tab/>
        <w:t xml:space="preserve">• повишаване на общественото съзнание, с цел да се постигне промяна в поведението на населението, чрез осъзнаване на екологичните рискове, свързани с изчерпване на ресурсите, генерирането и обезвреждането на отпадъците; </w:t>
      </w:r>
    </w:p>
    <w:p w:rsidR="00191B04" w:rsidRPr="00AD71CD" w:rsidRDefault="00191B04" w:rsidP="00191B04">
      <w:pPr>
        <w:spacing w:line="360" w:lineRule="auto"/>
        <w:ind w:firstLine="708"/>
        <w:jc w:val="both"/>
        <w:rPr>
          <w:rFonts w:asciiTheme="majorBidi" w:hAnsiTheme="majorBidi" w:cstheme="majorBidi"/>
          <w:sz w:val="24"/>
          <w:szCs w:val="24"/>
          <w:lang w:val="bg-BG"/>
        </w:rPr>
      </w:pPr>
      <w:r w:rsidRPr="00AD71CD">
        <w:rPr>
          <w:rFonts w:asciiTheme="majorBidi" w:hAnsiTheme="majorBidi" w:cstheme="majorBidi"/>
          <w:sz w:val="24"/>
          <w:szCs w:val="24"/>
          <w:lang w:val="bg-BG"/>
        </w:rPr>
        <w:t xml:space="preserve"> • провеждане на конкурси, празненства, обществени мероприятия, организирани специално за целта, или включени като част от програмите за честване на празници на общината или конкретно населено място, като специално внимание следва да бъде отделено на работата с подрастващите; </w:t>
      </w:r>
    </w:p>
    <w:p w:rsidR="00191B04" w:rsidRPr="00AD71CD" w:rsidRDefault="00191B04" w:rsidP="00191B04">
      <w:pPr>
        <w:spacing w:line="360" w:lineRule="auto"/>
        <w:ind w:firstLine="708"/>
        <w:jc w:val="both"/>
        <w:rPr>
          <w:rFonts w:asciiTheme="majorBidi" w:hAnsiTheme="majorBidi" w:cstheme="majorBidi"/>
          <w:sz w:val="24"/>
          <w:szCs w:val="24"/>
          <w:lang w:val="bg-BG"/>
        </w:rPr>
      </w:pPr>
      <w:r w:rsidRPr="00AD71CD">
        <w:rPr>
          <w:rFonts w:asciiTheme="majorBidi" w:hAnsiTheme="majorBidi" w:cstheme="majorBidi"/>
          <w:sz w:val="24"/>
          <w:szCs w:val="24"/>
          <w:lang w:val="bg-BG"/>
        </w:rPr>
        <w:t xml:space="preserve"> • получаване на обратна връзка за успеха на прилаганите мерки за управление на отпадъците.</w:t>
      </w:r>
    </w:p>
    <w:p w:rsidR="00191B04" w:rsidRDefault="00191B04" w:rsidP="00A82E33">
      <w:pPr>
        <w:spacing w:line="360" w:lineRule="auto"/>
        <w:ind w:firstLine="708"/>
        <w:jc w:val="both"/>
        <w:rPr>
          <w:rFonts w:asciiTheme="majorBidi" w:hAnsiTheme="majorBidi" w:cstheme="majorBidi"/>
          <w:sz w:val="24"/>
          <w:szCs w:val="24"/>
          <w:lang w:val="bg-BG"/>
        </w:rPr>
      </w:pPr>
      <w:r w:rsidRPr="00AD71CD">
        <w:rPr>
          <w:rFonts w:asciiTheme="majorBidi" w:hAnsiTheme="majorBidi" w:cstheme="majorBidi"/>
          <w:sz w:val="24"/>
          <w:szCs w:val="24"/>
          <w:lang w:val="bg-BG"/>
        </w:rPr>
        <w:lastRenderedPageBreak/>
        <w:t xml:space="preserve">Повишаването на общественото съзнание има за дългосрочна цел да постигне промяна в поведението на населението чрез осъзнаване на екологичните рискове, свързани с изчерпване на ресурсите, генерирането и обезвреждането на отпадъците. </w:t>
      </w:r>
    </w:p>
    <w:p w:rsidR="000F46A5" w:rsidRDefault="00DA55EE" w:rsidP="00DA55EE">
      <w:pPr>
        <w:spacing w:line="360" w:lineRule="auto"/>
        <w:ind w:firstLine="708"/>
        <w:jc w:val="both"/>
        <w:rPr>
          <w:rFonts w:asciiTheme="majorBidi" w:hAnsiTheme="majorBidi" w:cstheme="majorBidi"/>
          <w:sz w:val="24"/>
          <w:szCs w:val="24"/>
          <w:lang w:val="bg-BG"/>
        </w:rPr>
      </w:pPr>
      <w:r w:rsidRPr="00DA55EE">
        <w:rPr>
          <w:rFonts w:asciiTheme="majorBidi" w:hAnsiTheme="majorBidi" w:cstheme="majorBidi"/>
          <w:sz w:val="24"/>
          <w:szCs w:val="24"/>
          <w:lang w:val="bg-BG"/>
        </w:rPr>
        <w:t>Кампаниите за повишаване на общественото съзнание и консултации с участниците в процеса на управление на отпадъците, ще допринесат за разбиране на потенциалните възможности и ползи за околната среда, произтичащи от оползотворяването и рециклирането на отпадъците. Очаква се и събиране на информация относно икономическата изгода на фирмата генератор на отпадъци</w:t>
      </w:r>
      <w:r>
        <w:rPr>
          <w:rFonts w:asciiTheme="majorBidi" w:hAnsiTheme="majorBidi" w:cstheme="majorBidi"/>
          <w:sz w:val="24"/>
          <w:szCs w:val="24"/>
          <w:lang w:val="bg-BG"/>
        </w:rPr>
        <w:t>.</w:t>
      </w:r>
    </w:p>
    <w:p w:rsidR="00DA55EE" w:rsidRPr="00DA55EE" w:rsidRDefault="00DA55EE" w:rsidP="00DA55EE">
      <w:pPr>
        <w:spacing w:line="360" w:lineRule="auto"/>
        <w:ind w:firstLine="708"/>
        <w:jc w:val="both"/>
        <w:rPr>
          <w:rFonts w:asciiTheme="majorBidi" w:hAnsiTheme="majorBidi" w:cstheme="majorBidi"/>
          <w:sz w:val="24"/>
          <w:szCs w:val="24"/>
          <w:lang w:val="bg-BG"/>
        </w:rPr>
      </w:pPr>
      <w:r>
        <w:rPr>
          <w:rFonts w:asciiTheme="majorBidi" w:hAnsiTheme="majorBidi" w:cstheme="majorBidi"/>
          <w:sz w:val="24"/>
          <w:szCs w:val="24"/>
          <w:lang w:val="bg-BG"/>
        </w:rPr>
        <w:t>В допълнение, м</w:t>
      </w:r>
      <w:r w:rsidRPr="00DA55EE">
        <w:rPr>
          <w:rFonts w:asciiTheme="majorBidi" w:hAnsiTheme="majorBidi" w:cstheme="majorBidi"/>
          <w:sz w:val="24"/>
          <w:szCs w:val="24"/>
          <w:lang w:val="bg-BG"/>
        </w:rPr>
        <w:t>естната нормативна уредба по управление на отпадъците трябва да създаде необходимите условия за прилагане на националното законодателство. За тази цел трябва да се предвидят задължения за различните лица, които имат отговорности в процеса на управление на отпадъците - собствениците или наемателите на търговски обекти (магазини) и заведения за обществено хранене, домсъветите, собствениците (или наематели), на еднофамилни жилища. Специално внимание следва да се отдели на въвеждането в общинската наредба на направените изменения в нормативните актове за управление на масово разпространени отпадъци.</w:t>
      </w:r>
    </w:p>
    <w:p w:rsidR="00DA55EE" w:rsidRPr="00AD71CD" w:rsidRDefault="00DA55EE" w:rsidP="00DA55EE">
      <w:pPr>
        <w:spacing w:line="360" w:lineRule="auto"/>
        <w:ind w:firstLine="708"/>
        <w:jc w:val="both"/>
        <w:rPr>
          <w:rFonts w:asciiTheme="majorBidi" w:hAnsiTheme="majorBidi" w:cstheme="majorBidi"/>
          <w:lang w:val="bg-BG"/>
        </w:rPr>
      </w:pPr>
      <w:r w:rsidRPr="00DA55EE">
        <w:rPr>
          <w:rFonts w:asciiTheme="majorBidi" w:hAnsiTheme="majorBidi" w:cstheme="majorBidi"/>
          <w:sz w:val="24"/>
          <w:szCs w:val="24"/>
          <w:lang w:val="bg-BG"/>
        </w:rPr>
        <w:t>За обезпечаване на прилагането на новоприетото законодателство е необходимо да се идентифицират лицата, които имат задължения и отговорности като специално внимание следва да се обърне на големите генератори на отпадъци – търговски обекти, административни сгради, предприятия, които ползват системата за събиране и обезвреждане на битовите отпадъци, строителни дружества и на местата, които се използват или са били използвани за нерегламентирано изхвърляне на отпадъци.</w:t>
      </w:r>
    </w:p>
    <w:p w:rsidR="00013B50" w:rsidRDefault="00013B50" w:rsidP="00AD4388">
      <w:pPr>
        <w:pStyle w:val="2"/>
        <w:numPr>
          <w:ilvl w:val="0"/>
          <w:numId w:val="31"/>
        </w:numPr>
        <w:rPr>
          <w:rFonts w:asciiTheme="majorBidi" w:hAnsiTheme="majorBidi"/>
          <w:lang w:val="bg-BG"/>
        </w:rPr>
      </w:pPr>
      <w:bookmarkStart w:id="28" w:name="_Toc433888831"/>
      <w:r w:rsidRPr="00AD71CD">
        <w:rPr>
          <w:rFonts w:asciiTheme="majorBidi" w:hAnsiTheme="majorBidi"/>
          <w:lang w:val="bg-BG"/>
        </w:rPr>
        <w:t>План за действие с подпрограми с мерки за постигането им</w:t>
      </w:r>
      <w:bookmarkEnd w:id="28"/>
    </w:p>
    <w:p w:rsidR="00A82E33" w:rsidRDefault="00A82E33" w:rsidP="00A82E33">
      <w:pPr>
        <w:rPr>
          <w:lang w:val="bg-BG"/>
        </w:rPr>
      </w:pPr>
    </w:p>
    <w:tbl>
      <w:tblPr>
        <w:tblStyle w:val="afd"/>
        <w:tblW w:w="11057" w:type="dxa"/>
        <w:tblInd w:w="-601" w:type="dxa"/>
        <w:tblLayout w:type="fixed"/>
        <w:tblLook w:val="04A0"/>
      </w:tblPr>
      <w:tblGrid>
        <w:gridCol w:w="2977"/>
        <w:gridCol w:w="1701"/>
        <w:gridCol w:w="1623"/>
        <w:gridCol w:w="1921"/>
        <w:gridCol w:w="2835"/>
      </w:tblGrid>
      <w:tr w:rsidR="007B5D44" w:rsidTr="007B5D44">
        <w:trPr>
          <w:trHeight w:val="592"/>
        </w:trPr>
        <w:tc>
          <w:tcPr>
            <w:tcW w:w="2977" w:type="dxa"/>
            <w:tcBorders>
              <w:bottom w:val="single" w:sz="4" w:space="0" w:color="000000" w:themeColor="text1"/>
            </w:tcBorders>
            <w:shd w:val="clear" w:color="auto" w:fill="92D050"/>
          </w:tcPr>
          <w:p w:rsidR="007B5D44" w:rsidRPr="00ED5156" w:rsidRDefault="007B5D44" w:rsidP="007B5D44">
            <w:pPr>
              <w:pStyle w:val="Default"/>
              <w:jc w:val="center"/>
              <w:rPr>
                <w:sz w:val="23"/>
                <w:szCs w:val="23"/>
                <w:lang w:val="bg-BG"/>
              </w:rPr>
            </w:pPr>
            <w:r>
              <w:rPr>
                <w:b/>
                <w:bCs/>
                <w:sz w:val="23"/>
                <w:szCs w:val="23"/>
              </w:rPr>
              <w:t>Мярка / Дей</w:t>
            </w:r>
            <w:r>
              <w:rPr>
                <w:b/>
                <w:bCs/>
                <w:sz w:val="23"/>
                <w:szCs w:val="23"/>
                <w:lang w:val="bg-BG"/>
              </w:rPr>
              <w:t>ност</w:t>
            </w:r>
          </w:p>
        </w:tc>
        <w:tc>
          <w:tcPr>
            <w:tcW w:w="1701" w:type="dxa"/>
            <w:tcBorders>
              <w:bottom w:val="single" w:sz="4" w:space="0" w:color="000000" w:themeColor="text1"/>
            </w:tcBorders>
            <w:shd w:val="clear" w:color="auto" w:fill="92D050"/>
          </w:tcPr>
          <w:p w:rsidR="007B5D44" w:rsidRDefault="007B5D44" w:rsidP="007B5D44">
            <w:pPr>
              <w:pStyle w:val="Default"/>
              <w:jc w:val="center"/>
              <w:rPr>
                <w:sz w:val="23"/>
                <w:szCs w:val="23"/>
              </w:rPr>
            </w:pPr>
            <w:r>
              <w:rPr>
                <w:b/>
                <w:bCs/>
                <w:sz w:val="23"/>
                <w:szCs w:val="23"/>
              </w:rPr>
              <w:t>Отговорна институция</w:t>
            </w:r>
          </w:p>
        </w:tc>
        <w:tc>
          <w:tcPr>
            <w:tcW w:w="1623" w:type="dxa"/>
            <w:tcBorders>
              <w:bottom w:val="single" w:sz="4" w:space="0" w:color="000000" w:themeColor="text1"/>
            </w:tcBorders>
            <w:shd w:val="clear" w:color="auto" w:fill="92D050"/>
          </w:tcPr>
          <w:p w:rsidR="007B5D44" w:rsidRDefault="007B5D44" w:rsidP="007B5D44">
            <w:pPr>
              <w:pStyle w:val="Default"/>
              <w:jc w:val="center"/>
              <w:rPr>
                <w:sz w:val="23"/>
                <w:szCs w:val="23"/>
              </w:rPr>
            </w:pPr>
            <w:r>
              <w:rPr>
                <w:b/>
                <w:bCs/>
                <w:sz w:val="23"/>
                <w:szCs w:val="23"/>
                <w:lang w:val="bg-BG"/>
              </w:rPr>
              <w:t>И</w:t>
            </w:r>
            <w:r>
              <w:rPr>
                <w:b/>
                <w:bCs/>
                <w:sz w:val="23"/>
                <w:szCs w:val="23"/>
              </w:rPr>
              <w:t>зточници на финансиране</w:t>
            </w:r>
          </w:p>
        </w:tc>
        <w:tc>
          <w:tcPr>
            <w:tcW w:w="1921" w:type="dxa"/>
            <w:tcBorders>
              <w:bottom w:val="single" w:sz="4" w:space="0" w:color="000000" w:themeColor="text1"/>
            </w:tcBorders>
            <w:shd w:val="clear" w:color="auto" w:fill="92D050"/>
          </w:tcPr>
          <w:p w:rsidR="007B5D44" w:rsidRDefault="007B5D44" w:rsidP="007B5D44">
            <w:pPr>
              <w:pStyle w:val="Default"/>
              <w:jc w:val="center"/>
              <w:rPr>
                <w:sz w:val="23"/>
                <w:szCs w:val="23"/>
              </w:rPr>
            </w:pPr>
            <w:r>
              <w:rPr>
                <w:b/>
                <w:bCs/>
                <w:sz w:val="23"/>
                <w:szCs w:val="23"/>
              </w:rPr>
              <w:t xml:space="preserve">Срок </w:t>
            </w:r>
            <w:r>
              <w:rPr>
                <w:b/>
                <w:bCs/>
                <w:sz w:val="23"/>
                <w:szCs w:val="23"/>
                <w:lang w:val="bg-BG"/>
              </w:rPr>
              <w:t>з</w:t>
            </w:r>
            <w:r>
              <w:rPr>
                <w:b/>
                <w:bCs/>
                <w:sz w:val="23"/>
                <w:szCs w:val="23"/>
              </w:rPr>
              <w:t>а изпълнение</w:t>
            </w:r>
          </w:p>
        </w:tc>
        <w:tc>
          <w:tcPr>
            <w:tcW w:w="2835" w:type="dxa"/>
            <w:tcBorders>
              <w:bottom w:val="single" w:sz="4" w:space="0" w:color="000000" w:themeColor="text1"/>
            </w:tcBorders>
            <w:shd w:val="clear" w:color="auto" w:fill="92D050"/>
          </w:tcPr>
          <w:p w:rsidR="007B5D44" w:rsidRDefault="007B5D44" w:rsidP="007B5D44">
            <w:pPr>
              <w:pStyle w:val="Default"/>
              <w:jc w:val="center"/>
              <w:rPr>
                <w:sz w:val="23"/>
                <w:szCs w:val="23"/>
              </w:rPr>
            </w:pPr>
            <w:r>
              <w:rPr>
                <w:b/>
                <w:bCs/>
                <w:sz w:val="23"/>
                <w:szCs w:val="23"/>
              </w:rPr>
              <w:t>Резултат</w:t>
            </w:r>
          </w:p>
        </w:tc>
      </w:tr>
      <w:tr w:rsidR="007B5D44" w:rsidTr="007B5D44">
        <w:tc>
          <w:tcPr>
            <w:tcW w:w="11057" w:type="dxa"/>
            <w:gridSpan w:val="5"/>
            <w:shd w:val="clear" w:color="auto" w:fill="F7CD9D" w:themeFill="accent1" w:themeFillTint="66"/>
          </w:tcPr>
          <w:p w:rsidR="007B5D44" w:rsidRPr="0043487F" w:rsidRDefault="007B5D44" w:rsidP="0043487F">
            <w:pPr>
              <w:pStyle w:val="Default"/>
              <w:jc w:val="center"/>
              <w:rPr>
                <w:i/>
                <w:color w:val="auto"/>
                <w:lang w:val="bg-BG"/>
              </w:rPr>
            </w:pPr>
            <w:r w:rsidRPr="00ED5156">
              <w:rPr>
                <w:b/>
                <w:bCs/>
                <w:i/>
                <w:iCs/>
                <w:color w:val="auto"/>
              </w:rPr>
              <w:t xml:space="preserve">Специфична цел 1: </w:t>
            </w:r>
            <w:r w:rsidR="0043487F">
              <w:rPr>
                <w:b/>
                <w:bCs/>
                <w:i/>
                <w:iCs/>
                <w:color w:val="auto"/>
                <w:lang w:val="bg-BG"/>
              </w:rPr>
              <w:t>Предотвратяване и намалява</w:t>
            </w:r>
            <w:r w:rsidR="00C41C8C">
              <w:rPr>
                <w:b/>
                <w:bCs/>
                <w:i/>
                <w:iCs/>
                <w:color w:val="auto"/>
                <w:lang w:val="bg-BG"/>
              </w:rPr>
              <w:t>не на образуването на отпадъци</w:t>
            </w:r>
          </w:p>
        </w:tc>
      </w:tr>
      <w:tr w:rsidR="0062282C" w:rsidRPr="008D7E18" w:rsidTr="007B5D44">
        <w:tc>
          <w:tcPr>
            <w:tcW w:w="2977" w:type="dxa"/>
          </w:tcPr>
          <w:p w:rsidR="00C41C8C" w:rsidRPr="00A441E2" w:rsidRDefault="00C41C8C" w:rsidP="00C41C8C">
            <w:pPr>
              <w:rPr>
                <w:lang w:val="bg-BG"/>
              </w:rPr>
            </w:pPr>
            <w:r>
              <w:rPr>
                <w:lang w:val="bg-BG"/>
              </w:rPr>
              <w:t xml:space="preserve">Анализиране на възможностите за промени в образуването на такса „битови отпадъци“  </w:t>
            </w:r>
            <w:r>
              <w:rPr>
                <w:lang w:val="bg-BG"/>
              </w:rPr>
              <w:lastRenderedPageBreak/>
              <w:t>съобразно реално образуваните количесрва от домакинствата</w:t>
            </w:r>
          </w:p>
        </w:tc>
        <w:tc>
          <w:tcPr>
            <w:tcW w:w="1701" w:type="dxa"/>
          </w:tcPr>
          <w:p w:rsidR="0062282C" w:rsidRPr="00A441E2" w:rsidRDefault="00C41C8C" w:rsidP="0062282C">
            <w:pPr>
              <w:rPr>
                <w:lang w:val="bg-BG"/>
              </w:rPr>
            </w:pPr>
            <w:r>
              <w:rPr>
                <w:lang w:val="bg-BG"/>
              </w:rPr>
              <w:lastRenderedPageBreak/>
              <w:t>Община Чипровци</w:t>
            </w:r>
          </w:p>
        </w:tc>
        <w:tc>
          <w:tcPr>
            <w:tcW w:w="1623" w:type="dxa"/>
          </w:tcPr>
          <w:p w:rsidR="0062282C" w:rsidRPr="00A441E2" w:rsidRDefault="00C41C8C" w:rsidP="0062282C">
            <w:pPr>
              <w:pStyle w:val="Default"/>
              <w:rPr>
                <w:rFonts w:asciiTheme="minorHAnsi" w:hAnsiTheme="minorHAnsi"/>
                <w:sz w:val="22"/>
                <w:szCs w:val="22"/>
                <w:lang w:val="bg-BG"/>
              </w:rPr>
            </w:pPr>
            <w:r>
              <w:rPr>
                <w:rFonts w:asciiTheme="minorHAnsi" w:hAnsiTheme="minorHAnsi"/>
                <w:sz w:val="22"/>
                <w:szCs w:val="22"/>
                <w:lang w:val="bg-BG"/>
              </w:rPr>
              <w:t>Общински бюджет</w:t>
            </w:r>
          </w:p>
        </w:tc>
        <w:tc>
          <w:tcPr>
            <w:tcW w:w="1921" w:type="dxa"/>
          </w:tcPr>
          <w:p w:rsidR="0062282C" w:rsidRPr="00A441E2" w:rsidRDefault="00C41C8C" w:rsidP="0062282C">
            <w:pPr>
              <w:rPr>
                <w:lang w:val="bg-BG"/>
              </w:rPr>
            </w:pPr>
            <w:r>
              <w:rPr>
                <w:lang w:val="bg-BG"/>
              </w:rPr>
              <w:t>2016</w:t>
            </w:r>
          </w:p>
        </w:tc>
        <w:tc>
          <w:tcPr>
            <w:tcW w:w="2835" w:type="dxa"/>
          </w:tcPr>
          <w:p w:rsidR="0062282C" w:rsidRPr="00A441E2" w:rsidRDefault="00C41C8C" w:rsidP="0062282C">
            <w:pPr>
              <w:rPr>
                <w:lang w:val="bg-BG"/>
              </w:rPr>
            </w:pPr>
            <w:r>
              <w:rPr>
                <w:lang w:val="bg-BG"/>
              </w:rPr>
              <w:t xml:space="preserve">Промени в образуването на такса „битови отпадъци“ с цел намаляване образуването на отпадъцу </w:t>
            </w:r>
            <w:r>
              <w:rPr>
                <w:lang w:val="bg-BG"/>
              </w:rPr>
              <w:lastRenderedPageBreak/>
              <w:t>от гражданите на общината и намалено количество депонирани отпадъци</w:t>
            </w:r>
          </w:p>
        </w:tc>
      </w:tr>
      <w:tr w:rsidR="0062282C" w:rsidRPr="008D7E18" w:rsidTr="007B5D44">
        <w:tc>
          <w:tcPr>
            <w:tcW w:w="2977" w:type="dxa"/>
          </w:tcPr>
          <w:p w:rsidR="0062282C" w:rsidRPr="00C41C8C" w:rsidRDefault="00C41C8C" w:rsidP="00C41C8C">
            <w:pPr>
              <w:rPr>
                <w:lang w:val="bg-BG"/>
              </w:rPr>
            </w:pPr>
            <w:r w:rsidRPr="00C41C8C">
              <w:rPr>
                <w:lang w:val="bg-BG"/>
              </w:rPr>
              <w:lastRenderedPageBreak/>
              <w:t>Провеждане н</w:t>
            </w:r>
            <w:r>
              <w:rPr>
                <w:lang w:val="bg-BG"/>
              </w:rPr>
              <w:t>а разяснителни кампании свързани с увеличаване процента на рециклирани отпадъци и намаляване количеството депонирани отпадъци</w:t>
            </w:r>
          </w:p>
        </w:tc>
        <w:tc>
          <w:tcPr>
            <w:tcW w:w="1701" w:type="dxa"/>
          </w:tcPr>
          <w:p w:rsidR="0062282C" w:rsidRPr="00A441E2" w:rsidRDefault="00C41C8C" w:rsidP="0062282C">
            <w:pPr>
              <w:rPr>
                <w:lang w:val="bg-BG"/>
              </w:rPr>
            </w:pPr>
            <w:r>
              <w:rPr>
                <w:lang w:val="bg-BG"/>
              </w:rPr>
              <w:t>Община Чипровци</w:t>
            </w:r>
          </w:p>
        </w:tc>
        <w:tc>
          <w:tcPr>
            <w:tcW w:w="1623" w:type="dxa"/>
          </w:tcPr>
          <w:p w:rsidR="0062282C" w:rsidRDefault="00C41C8C" w:rsidP="0062282C">
            <w:pPr>
              <w:pStyle w:val="Default"/>
              <w:rPr>
                <w:rFonts w:asciiTheme="minorHAnsi" w:hAnsiTheme="minorHAnsi"/>
                <w:sz w:val="22"/>
                <w:szCs w:val="22"/>
                <w:lang w:val="bg-BG"/>
              </w:rPr>
            </w:pPr>
            <w:r>
              <w:rPr>
                <w:rFonts w:asciiTheme="minorHAnsi" w:hAnsiTheme="minorHAnsi"/>
                <w:sz w:val="22"/>
                <w:szCs w:val="22"/>
                <w:lang w:val="bg-BG"/>
              </w:rPr>
              <w:t>Общински бюджет</w:t>
            </w:r>
          </w:p>
          <w:p w:rsidR="00C41C8C" w:rsidRDefault="00C41C8C" w:rsidP="0062282C">
            <w:pPr>
              <w:pStyle w:val="Default"/>
              <w:rPr>
                <w:rFonts w:asciiTheme="minorHAnsi" w:hAnsiTheme="minorHAnsi"/>
                <w:sz w:val="22"/>
                <w:szCs w:val="22"/>
                <w:lang w:val="bg-BG"/>
              </w:rPr>
            </w:pPr>
          </w:p>
          <w:p w:rsidR="00C41C8C" w:rsidRPr="00A441E2" w:rsidRDefault="00C41C8C" w:rsidP="0062282C">
            <w:pPr>
              <w:pStyle w:val="Default"/>
              <w:rPr>
                <w:rFonts w:asciiTheme="minorHAnsi" w:hAnsiTheme="minorHAnsi"/>
                <w:sz w:val="22"/>
                <w:szCs w:val="22"/>
                <w:lang w:val="bg-BG"/>
              </w:rPr>
            </w:pPr>
            <w:r>
              <w:rPr>
                <w:rFonts w:asciiTheme="minorHAnsi" w:hAnsiTheme="minorHAnsi"/>
                <w:sz w:val="22"/>
                <w:szCs w:val="22"/>
                <w:lang w:val="bg-BG"/>
              </w:rPr>
              <w:t>Европейско финансиране</w:t>
            </w:r>
          </w:p>
        </w:tc>
        <w:tc>
          <w:tcPr>
            <w:tcW w:w="1921" w:type="dxa"/>
          </w:tcPr>
          <w:p w:rsidR="0062282C" w:rsidRPr="00A441E2" w:rsidRDefault="00C41C8C" w:rsidP="0062282C">
            <w:pPr>
              <w:rPr>
                <w:lang w:val="bg-BG"/>
              </w:rPr>
            </w:pPr>
            <w:r>
              <w:rPr>
                <w:lang w:val="bg-BG"/>
              </w:rPr>
              <w:t>Постоянен</w:t>
            </w:r>
          </w:p>
        </w:tc>
        <w:tc>
          <w:tcPr>
            <w:tcW w:w="2835" w:type="dxa"/>
          </w:tcPr>
          <w:p w:rsidR="0062282C" w:rsidRPr="00C41C8C" w:rsidRDefault="00C41C8C" w:rsidP="00C41C8C">
            <w:pPr>
              <w:rPr>
                <w:lang w:val="bg-BG"/>
              </w:rPr>
            </w:pPr>
            <w:r w:rsidRPr="00C41C8C">
              <w:rPr>
                <w:lang w:val="bg-BG"/>
              </w:rPr>
              <w:t>Увеличаване процента събрани отпадъци за рециклиране</w:t>
            </w:r>
            <w:r>
              <w:rPr>
                <w:lang w:val="bg-BG"/>
              </w:rPr>
              <w:t xml:space="preserve"> и по-малко образувани отпадъци</w:t>
            </w:r>
          </w:p>
        </w:tc>
      </w:tr>
      <w:tr w:rsidR="00D504B1" w:rsidRPr="008D7E18" w:rsidTr="007B5D44">
        <w:tc>
          <w:tcPr>
            <w:tcW w:w="2977" w:type="dxa"/>
          </w:tcPr>
          <w:p w:rsidR="00D504B1" w:rsidRPr="00C41C8C" w:rsidRDefault="00D504B1" w:rsidP="00C41C8C">
            <w:pPr>
              <w:rPr>
                <w:lang w:val="bg-BG"/>
              </w:rPr>
            </w:pPr>
            <w:r w:rsidRPr="00D504B1">
              <w:rPr>
                <w:lang w:val="bg-BG"/>
              </w:rPr>
              <w:t>Прилагане на финансови стимули към граждани предаващи за обезвреждане или рециклиране на битови отпадъци и биоразградими отпадъци</w:t>
            </w:r>
          </w:p>
        </w:tc>
        <w:tc>
          <w:tcPr>
            <w:tcW w:w="1701" w:type="dxa"/>
          </w:tcPr>
          <w:p w:rsidR="00D504B1" w:rsidRDefault="00D504B1" w:rsidP="0062282C">
            <w:pPr>
              <w:rPr>
                <w:lang w:val="bg-BG"/>
              </w:rPr>
            </w:pPr>
            <w:r>
              <w:rPr>
                <w:lang w:val="bg-BG"/>
              </w:rPr>
              <w:t>Община Чипровци</w:t>
            </w:r>
          </w:p>
        </w:tc>
        <w:tc>
          <w:tcPr>
            <w:tcW w:w="1623" w:type="dxa"/>
          </w:tcPr>
          <w:p w:rsidR="00D504B1" w:rsidRDefault="00D504B1" w:rsidP="0062282C">
            <w:pPr>
              <w:pStyle w:val="Default"/>
              <w:rPr>
                <w:rFonts w:asciiTheme="minorHAnsi" w:hAnsiTheme="minorHAnsi"/>
                <w:sz w:val="22"/>
                <w:szCs w:val="22"/>
                <w:lang w:val="bg-BG"/>
              </w:rPr>
            </w:pPr>
            <w:r>
              <w:rPr>
                <w:rFonts w:asciiTheme="minorHAnsi" w:hAnsiTheme="minorHAnsi"/>
                <w:sz w:val="22"/>
                <w:szCs w:val="22"/>
                <w:lang w:val="bg-BG"/>
              </w:rPr>
              <w:t>Общински бюджет</w:t>
            </w:r>
          </w:p>
        </w:tc>
        <w:tc>
          <w:tcPr>
            <w:tcW w:w="1921" w:type="dxa"/>
          </w:tcPr>
          <w:p w:rsidR="00D504B1" w:rsidRDefault="00D504B1" w:rsidP="0062282C">
            <w:pPr>
              <w:rPr>
                <w:lang w:val="bg-BG"/>
              </w:rPr>
            </w:pPr>
            <w:r>
              <w:rPr>
                <w:lang w:val="bg-BG"/>
              </w:rPr>
              <w:t>2018</w:t>
            </w:r>
          </w:p>
        </w:tc>
        <w:tc>
          <w:tcPr>
            <w:tcW w:w="2835" w:type="dxa"/>
          </w:tcPr>
          <w:p w:rsidR="00D504B1" w:rsidRPr="00C41C8C" w:rsidRDefault="00D504B1" w:rsidP="00C41C8C">
            <w:pPr>
              <w:rPr>
                <w:lang w:val="bg-BG"/>
              </w:rPr>
            </w:pPr>
            <w:r>
              <w:rPr>
                <w:lang w:val="bg-BG"/>
              </w:rPr>
              <w:t>Стимулиране разделното събиране на отпадъци и намаляване количеството депонирани отпадъци в общината</w:t>
            </w:r>
          </w:p>
        </w:tc>
      </w:tr>
      <w:tr w:rsidR="0062282C" w:rsidRPr="008D7E18" w:rsidTr="007B5D44">
        <w:tc>
          <w:tcPr>
            <w:tcW w:w="11057" w:type="dxa"/>
            <w:gridSpan w:val="5"/>
            <w:shd w:val="clear" w:color="auto" w:fill="F3B46B" w:themeFill="accent1" w:themeFillTint="99"/>
          </w:tcPr>
          <w:p w:rsidR="0062282C" w:rsidRPr="00ED5156" w:rsidRDefault="0062282C" w:rsidP="0062282C">
            <w:pPr>
              <w:pStyle w:val="Default"/>
              <w:spacing w:after="266"/>
              <w:jc w:val="center"/>
              <w:rPr>
                <w:b/>
                <w:i/>
                <w:color w:val="auto"/>
                <w:lang w:val="bg-BG"/>
              </w:rPr>
            </w:pPr>
            <w:r w:rsidRPr="00ED5156">
              <w:rPr>
                <w:b/>
                <w:i/>
                <w:color w:val="auto"/>
                <w:lang w:val="bg-BG"/>
              </w:rPr>
              <w:t xml:space="preserve">Специфична цел 2: </w:t>
            </w:r>
            <w:r>
              <w:rPr>
                <w:b/>
                <w:i/>
                <w:color w:val="auto"/>
                <w:lang w:val="bg-BG"/>
              </w:rPr>
              <w:t>Увеличаване на количествата рециклирани и оползотворени отпадъци</w:t>
            </w:r>
          </w:p>
        </w:tc>
      </w:tr>
      <w:tr w:rsidR="0062282C" w:rsidRPr="008D7E18" w:rsidTr="007B5D44">
        <w:tc>
          <w:tcPr>
            <w:tcW w:w="2977" w:type="dxa"/>
          </w:tcPr>
          <w:p w:rsidR="0062282C" w:rsidRPr="00A441E2" w:rsidRDefault="0062282C" w:rsidP="0062282C">
            <w:pPr>
              <w:rPr>
                <w:lang w:val="bg-BG"/>
              </w:rPr>
            </w:pPr>
            <w:r w:rsidRPr="00010427">
              <w:rPr>
                <w:lang w:val="bg-BG"/>
              </w:rPr>
              <w:t>Разширяване системата за разделно събиране на отпадъци от опаковки в цветни контейнери на територията на общината с цел увеличаване количеството отпадъци предадени за рециклиране</w:t>
            </w:r>
          </w:p>
        </w:tc>
        <w:tc>
          <w:tcPr>
            <w:tcW w:w="1701" w:type="dxa"/>
          </w:tcPr>
          <w:p w:rsidR="0062282C" w:rsidRDefault="0062282C" w:rsidP="0062282C">
            <w:pPr>
              <w:rPr>
                <w:lang w:val="bg-BG"/>
              </w:rPr>
            </w:pPr>
            <w:r>
              <w:rPr>
                <w:lang w:val="bg-BG"/>
              </w:rPr>
              <w:t>Община Чипровци</w:t>
            </w:r>
          </w:p>
          <w:p w:rsidR="0062282C" w:rsidRPr="00A441E2" w:rsidRDefault="0062282C" w:rsidP="0062282C">
            <w:pPr>
              <w:rPr>
                <w:lang w:val="bg-BG"/>
              </w:rPr>
            </w:pPr>
          </w:p>
        </w:tc>
        <w:tc>
          <w:tcPr>
            <w:tcW w:w="1623" w:type="dxa"/>
          </w:tcPr>
          <w:p w:rsidR="0062282C" w:rsidRPr="00ED2E40" w:rsidRDefault="0062282C" w:rsidP="0062282C">
            <w:pPr>
              <w:rPr>
                <w:lang w:val="bg-BG"/>
              </w:rPr>
            </w:pPr>
            <w:r w:rsidRPr="00ED2E40">
              <w:rPr>
                <w:lang w:val="bg-BG"/>
              </w:rPr>
              <w:t>Общински бюджет</w:t>
            </w:r>
          </w:p>
          <w:p w:rsidR="0062282C" w:rsidRPr="00ED2E40" w:rsidRDefault="0062282C" w:rsidP="0062282C">
            <w:pPr>
              <w:rPr>
                <w:lang w:val="bg-BG"/>
              </w:rPr>
            </w:pPr>
          </w:p>
          <w:p w:rsidR="0062282C" w:rsidRPr="00ED2E40" w:rsidRDefault="0062282C" w:rsidP="0062282C">
            <w:pPr>
              <w:rPr>
                <w:lang w:val="bg-BG"/>
              </w:rPr>
            </w:pPr>
            <w:r w:rsidRPr="00ED2E40">
              <w:rPr>
                <w:lang w:val="bg-BG"/>
              </w:rPr>
              <w:t>МОСВ</w:t>
            </w:r>
          </w:p>
        </w:tc>
        <w:tc>
          <w:tcPr>
            <w:tcW w:w="1921" w:type="dxa"/>
          </w:tcPr>
          <w:p w:rsidR="0062282C" w:rsidRPr="00ED2E40" w:rsidRDefault="0062282C" w:rsidP="0062282C">
            <w:pPr>
              <w:rPr>
                <w:lang w:val="bg-BG"/>
              </w:rPr>
            </w:pPr>
            <w:r w:rsidRPr="00ED2E40">
              <w:rPr>
                <w:lang w:val="bg-BG"/>
              </w:rPr>
              <w:t>2019 г.</w:t>
            </w:r>
          </w:p>
        </w:tc>
        <w:tc>
          <w:tcPr>
            <w:tcW w:w="2835" w:type="dxa"/>
          </w:tcPr>
          <w:p w:rsidR="0062282C" w:rsidRPr="00DA55EE" w:rsidRDefault="0062282C" w:rsidP="00DA55EE">
            <w:pPr>
              <w:pStyle w:val="Default"/>
              <w:rPr>
                <w:rFonts w:asciiTheme="minorHAnsi" w:hAnsiTheme="minorHAnsi"/>
                <w:sz w:val="22"/>
                <w:szCs w:val="22"/>
                <w:lang w:val="bg-BG"/>
              </w:rPr>
            </w:pPr>
            <w:r>
              <w:rPr>
                <w:rFonts w:asciiTheme="minorHAnsi" w:hAnsiTheme="minorHAnsi"/>
                <w:sz w:val="22"/>
                <w:szCs w:val="22"/>
                <w:lang w:val="bg-BG"/>
              </w:rPr>
              <w:t>Увеличен</w:t>
            </w:r>
            <w:r w:rsidRPr="00AE5C12">
              <w:rPr>
                <w:rFonts w:asciiTheme="minorHAnsi" w:hAnsiTheme="minorHAnsi"/>
                <w:sz w:val="22"/>
                <w:szCs w:val="22"/>
                <w:lang w:val="bg-BG"/>
              </w:rPr>
              <w:t xml:space="preserve"> </w:t>
            </w:r>
            <w:r>
              <w:rPr>
                <w:rFonts w:asciiTheme="minorHAnsi" w:hAnsiTheme="minorHAnsi"/>
                <w:sz w:val="22"/>
                <w:szCs w:val="22"/>
                <w:lang w:val="bg-BG"/>
              </w:rPr>
              <w:t>брой</w:t>
            </w:r>
            <w:r w:rsidRPr="00AE5C12">
              <w:rPr>
                <w:rFonts w:asciiTheme="minorHAnsi" w:hAnsiTheme="minorHAnsi"/>
                <w:sz w:val="22"/>
                <w:szCs w:val="22"/>
                <w:lang w:val="bg-BG"/>
              </w:rPr>
              <w:t xml:space="preserve"> на населените места на територията на община</w:t>
            </w:r>
            <w:r>
              <w:rPr>
                <w:rFonts w:asciiTheme="minorHAnsi" w:hAnsiTheme="minorHAnsi"/>
                <w:sz w:val="22"/>
                <w:szCs w:val="22"/>
                <w:lang w:val="bg-BG"/>
              </w:rPr>
              <w:t>та , които се обслужват</w:t>
            </w:r>
            <w:r w:rsidRPr="00AE5C12">
              <w:rPr>
                <w:rFonts w:asciiTheme="minorHAnsi" w:hAnsiTheme="minorHAnsi"/>
                <w:sz w:val="22"/>
                <w:szCs w:val="22"/>
                <w:lang w:val="bg-BG"/>
              </w:rPr>
              <w:t xml:space="preserve"> </w:t>
            </w:r>
            <w:r>
              <w:rPr>
                <w:rFonts w:asciiTheme="minorHAnsi" w:hAnsiTheme="minorHAnsi"/>
                <w:sz w:val="22"/>
                <w:szCs w:val="22"/>
                <w:lang w:val="bg-BG"/>
              </w:rPr>
              <w:t>от</w:t>
            </w:r>
            <w:r w:rsidRPr="00AE5C12">
              <w:rPr>
                <w:rFonts w:asciiTheme="minorHAnsi" w:hAnsiTheme="minorHAnsi"/>
                <w:sz w:val="22"/>
                <w:szCs w:val="22"/>
                <w:lang w:val="bg-BG"/>
              </w:rPr>
              <w:t xml:space="preserve"> системата за разделно събиране на отпадъци </w:t>
            </w:r>
            <w:r>
              <w:rPr>
                <w:rFonts w:asciiTheme="minorHAnsi" w:hAnsiTheme="minorHAnsi"/>
                <w:sz w:val="22"/>
                <w:szCs w:val="22"/>
                <w:lang w:val="bg-BG"/>
              </w:rPr>
              <w:t xml:space="preserve"> и увеличено количество отпадъци, предадени за рециклиране</w:t>
            </w:r>
          </w:p>
        </w:tc>
      </w:tr>
      <w:tr w:rsidR="0062282C" w:rsidRPr="008D7E18" w:rsidTr="007B5D44">
        <w:tc>
          <w:tcPr>
            <w:tcW w:w="2977" w:type="dxa"/>
          </w:tcPr>
          <w:p w:rsidR="0062282C" w:rsidRPr="00010427" w:rsidRDefault="00DA55EE" w:rsidP="0062282C">
            <w:pPr>
              <w:rPr>
                <w:lang w:val="bg-BG"/>
              </w:rPr>
            </w:pPr>
            <w:r>
              <w:rPr>
                <w:lang w:val="bg-BG"/>
              </w:rPr>
              <w:t>Провеждане на информационни събития свързани с популяризиране ползите от разделно събраните отпадъци</w:t>
            </w:r>
          </w:p>
        </w:tc>
        <w:tc>
          <w:tcPr>
            <w:tcW w:w="1701" w:type="dxa"/>
          </w:tcPr>
          <w:p w:rsidR="0062282C" w:rsidRDefault="00DA55EE" w:rsidP="0062282C">
            <w:pPr>
              <w:rPr>
                <w:lang w:val="bg-BG"/>
              </w:rPr>
            </w:pPr>
            <w:r>
              <w:rPr>
                <w:lang w:val="bg-BG"/>
              </w:rPr>
              <w:t>Община Чипровци</w:t>
            </w:r>
          </w:p>
          <w:p w:rsidR="00DA55EE" w:rsidRDefault="00DA55EE" w:rsidP="0062282C">
            <w:pPr>
              <w:rPr>
                <w:lang w:val="bg-BG"/>
              </w:rPr>
            </w:pPr>
          </w:p>
          <w:p w:rsidR="00DA55EE" w:rsidRPr="00A441E2" w:rsidRDefault="00DA55EE" w:rsidP="0062282C">
            <w:pPr>
              <w:rPr>
                <w:lang w:val="bg-BG"/>
              </w:rPr>
            </w:pPr>
            <w:r>
              <w:rPr>
                <w:lang w:val="bg-BG"/>
              </w:rPr>
              <w:t>Екопак България</w:t>
            </w:r>
          </w:p>
        </w:tc>
        <w:tc>
          <w:tcPr>
            <w:tcW w:w="1623" w:type="dxa"/>
          </w:tcPr>
          <w:p w:rsidR="0062282C" w:rsidRDefault="00DA55EE" w:rsidP="0062282C">
            <w:pPr>
              <w:pStyle w:val="Default"/>
              <w:rPr>
                <w:rFonts w:asciiTheme="minorHAnsi" w:hAnsiTheme="minorHAnsi"/>
                <w:sz w:val="22"/>
                <w:szCs w:val="22"/>
                <w:lang w:val="bg-BG"/>
              </w:rPr>
            </w:pPr>
            <w:r>
              <w:rPr>
                <w:rFonts w:asciiTheme="minorHAnsi" w:hAnsiTheme="minorHAnsi"/>
                <w:sz w:val="22"/>
                <w:szCs w:val="22"/>
                <w:lang w:val="bg-BG"/>
              </w:rPr>
              <w:t xml:space="preserve">Общински бюджет </w:t>
            </w:r>
          </w:p>
          <w:p w:rsidR="00DA55EE" w:rsidRDefault="00DA55EE" w:rsidP="0062282C">
            <w:pPr>
              <w:pStyle w:val="Default"/>
              <w:rPr>
                <w:rFonts w:asciiTheme="minorHAnsi" w:hAnsiTheme="minorHAnsi"/>
                <w:sz w:val="22"/>
                <w:szCs w:val="22"/>
                <w:lang w:val="bg-BG"/>
              </w:rPr>
            </w:pPr>
          </w:p>
          <w:p w:rsidR="00DA55EE" w:rsidRDefault="00DA55EE" w:rsidP="0062282C">
            <w:pPr>
              <w:pStyle w:val="Default"/>
              <w:rPr>
                <w:rFonts w:asciiTheme="minorHAnsi" w:hAnsiTheme="minorHAnsi"/>
                <w:sz w:val="22"/>
                <w:szCs w:val="22"/>
                <w:lang w:val="bg-BG"/>
              </w:rPr>
            </w:pPr>
            <w:r>
              <w:rPr>
                <w:rFonts w:asciiTheme="minorHAnsi" w:hAnsiTheme="minorHAnsi"/>
                <w:sz w:val="22"/>
                <w:szCs w:val="22"/>
                <w:lang w:val="bg-BG"/>
              </w:rPr>
              <w:t>Частно финансиране</w:t>
            </w:r>
          </w:p>
          <w:p w:rsidR="00DA55EE" w:rsidRPr="00A441E2" w:rsidRDefault="00DA55EE" w:rsidP="0062282C">
            <w:pPr>
              <w:pStyle w:val="Default"/>
              <w:rPr>
                <w:rFonts w:asciiTheme="minorHAnsi" w:hAnsiTheme="minorHAnsi"/>
                <w:sz w:val="22"/>
                <w:szCs w:val="22"/>
                <w:lang w:val="bg-BG"/>
              </w:rPr>
            </w:pPr>
          </w:p>
        </w:tc>
        <w:tc>
          <w:tcPr>
            <w:tcW w:w="1921" w:type="dxa"/>
          </w:tcPr>
          <w:p w:rsidR="0062282C" w:rsidRPr="00A441E2" w:rsidRDefault="004C2688" w:rsidP="0062282C">
            <w:pPr>
              <w:rPr>
                <w:lang w:val="bg-BG"/>
              </w:rPr>
            </w:pPr>
            <w:r>
              <w:rPr>
                <w:lang w:val="bg-BG"/>
              </w:rPr>
              <w:t>Постоянен</w:t>
            </w:r>
          </w:p>
        </w:tc>
        <w:tc>
          <w:tcPr>
            <w:tcW w:w="2835" w:type="dxa"/>
          </w:tcPr>
          <w:p w:rsidR="0062282C" w:rsidRPr="00A441E2" w:rsidRDefault="00DA55EE" w:rsidP="0062282C">
            <w:pPr>
              <w:rPr>
                <w:lang w:val="bg-BG"/>
              </w:rPr>
            </w:pPr>
            <w:r>
              <w:rPr>
                <w:lang w:val="bg-BG"/>
              </w:rPr>
              <w:t>Увеличаване процента разделно събрани отпадъци</w:t>
            </w:r>
          </w:p>
        </w:tc>
      </w:tr>
      <w:tr w:rsidR="0062282C" w:rsidRPr="008D7E18" w:rsidTr="007B5D44">
        <w:tc>
          <w:tcPr>
            <w:tcW w:w="2977" w:type="dxa"/>
          </w:tcPr>
          <w:p w:rsidR="0062282C" w:rsidRPr="00010427" w:rsidRDefault="0062282C" w:rsidP="0062282C">
            <w:pPr>
              <w:rPr>
                <w:lang w:val="bg-BG"/>
              </w:rPr>
            </w:pPr>
          </w:p>
        </w:tc>
        <w:tc>
          <w:tcPr>
            <w:tcW w:w="1701" w:type="dxa"/>
          </w:tcPr>
          <w:p w:rsidR="0062282C" w:rsidRPr="00A441E2" w:rsidRDefault="0062282C" w:rsidP="0062282C">
            <w:pPr>
              <w:rPr>
                <w:lang w:val="bg-BG"/>
              </w:rPr>
            </w:pPr>
          </w:p>
        </w:tc>
        <w:tc>
          <w:tcPr>
            <w:tcW w:w="1623" w:type="dxa"/>
          </w:tcPr>
          <w:p w:rsidR="0062282C" w:rsidRPr="00A441E2" w:rsidRDefault="0062282C" w:rsidP="0062282C">
            <w:pPr>
              <w:pStyle w:val="Default"/>
              <w:rPr>
                <w:rFonts w:asciiTheme="minorHAnsi" w:hAnsiTheme="minorHAnsi"/>
                <w:sz w:val="22"/>
                <w:szCs w:val="22"/>
                <w:lang w:val="bg-BG"/>
              </w:rPr>
            </w:pPr>
          </w:p>
        </w:tc>
        <w:tc>
          <w:tcPr>
            <w:tcW w:w="1921" w:type="dxa"/>
          </w:tcPr>
          <w:p w:rsidR="0062282C" w:rsidRPr="00A441E2" w:rsidRDefault="0062282C" w:rsidP="0062282C">
            <w:pPr>
              <w:rPr>
                <w:lang w:val="bg-BG"/>
              </w:rPr>
            </w:pPr>
          </w:p>
        </w:tc>
        <w:tc>
          <w:tcPr>
            <w:tcW w:w="2835" w:type="dxa"/>
          </w:tcPr>
          <w:p w:rsidR="0062282C" w:rsidRPr="00A441E2" w:rsidRDefault="0062282C" w:rsidP="0062282C">
            <w:pPr>
              <w:rPr>
                <w:lang w:val="bg-BG"/>
              </w:rPr>
            </w:pPr>
          </w:p>
        </w:tc>
      </w:tr>
      <w:tr w:rsidR="0062282C" w:rsidRPr="008D7E18" w:rsidTr="007B5D44">
        <w:tc>
          <w:tcPr>
            <w:tcW w:w="11057" w:type="dxa"/>
            <w:gridSpan w:val="5"/>
            <w:shd w:val="clear" w:color="auto" w:fill="F3B46B" w:themeFill="accent1" w:themeFillTint="99"/>
          </w:tcPr>
          <w:p w:rsidR="0062282C" w:rsidRPr="00ED5156" w:rsidRDefault="0062282C" w:rsidP="0062282C">
            <w:pPr>
              <w:pStyle w:val="Default"/>
              <w:spacing w:after="266"/>
              <w:jc w:val="center"/>
              <w:rPr>
                <w:b/>
                <w:i/>
                <w:color w:val="auto"/>
                <w:lang w:val="bg-BG"/>
              </w:rPr>
            </w:pPr>
            <w:r w:rsidRPr="00ED5156">
              <w:rPr>
                <w:b/>
                <w:i/>
                <w:color w:val="auto"/>
                <w:lang w:val="bg-BG"/>
              </w:rPr>
              <w:t xml:space="preserve">Специфична цел 3: </w:t>
            </w:r>
            <w:r>
              <w:rPr>
                <w:b/>
                <w:i/>
                <w:color w:val="auto"/>
                <w:lang w:val="bg-BG"/>
              </w:rPr>
              <w:t>Подобряване организацията по управление на отпадъците в общината</w:t>
            </w:r>
          </w:p>
        </w:tc>
      </w:tr>
      <w:tr w:rsidR="0062282C" w:rsidRPr="008D7E18" w:rsidTr="007B5D44">
        <w:tc>
          <w:tcPr>
            <w:tcW w:w="2977" w:type="dxa"/>
          </w:tcPr>
          <w:p w:rsidR="0062282C" w:rsidRPr="00A441E2" w:rsidRDefault="0062282C" w:rsidP="0062282C">
            <w:pPr>
              <w:rPr>
                <w:lang w:val="bg-BG"/>
              </w:rPr>
            </w:pPr>
            <w:r w:rsidRPr="00010427">
              <w:rPr>
                <w:lang w:val="bg-BG"/>
              </w:rPr>
              <w:t>Наемане на фирма за осъществяване на морфологичен анализ на отпадъците, образувани на територията на общината и предприемане на последващи действия на базата на анализа</w:t>
            </w:r>
          </w:p>
        </w:tc>
        <w:tc>
          <w:tcPr>
            <w:tcW w:w="1701" w:type="dxa"/>
          </w:tcPr>
          <w:p w:rsidR="0062282C" w:rsidRDefault="0062282C" w:rsidP="0062282C">
            <w:pPr>
              <w:rPr>
                <w:lang w:val="bg-BG"/>
              </w:rPr>
            </w:pPr>
            <w:r>
              <w:rPr>
                <w:lang w:val="bg-BG"/>
              </w:rPr>
              <w:t>Община Чипровци</w:t>
            </w:r>
          </w:p>
          <w:p w:rsidR="0062282C" w:rsidRPr="00A441E2" w:rsidRDefault="0062282C" w:rsidP="0062282C">
            <w:pPr>
              <w:rPr>
                <w:lang w:val="bg-BG"/>
              </w:rPr>
            </w:pPr>
          </w:p>
        </w:tc>
        <w:tc>
          <w:tcPr>
            <w:tcW w:w="1623" w:type="dxa"/>
          </w:tcPr>
          <w:p w:rsidR="0062282C" w:rsidRDefault="0062282C" w:rsidP="0062282C">
            <w:pPr>
              <w:rPr>
                <w:lang w:val="bg-BG"/>
              </w:rPr>
            </w:pPr>
            <w:r>
              <w:rPr>
                <w:lang w:val="bg-BG"/>
              </w:rPr>
              <w:t>ПУДООС</w:t>
            </w:r>
          </w:p>
          <w:p w:rsidR="0062282C" w:rsidRDefault="0062282C" w:rsidP="0062282C">
            <w:pPr>
              <w:pStyle w:val="Default"/>
              <w:rPr>
                <w:rFonts w:asciiTheme="minorHAnsi" w:hAnsiTheme="minorHAnsi"/>
                <w:sz w:val="22"/>
                <w:szCs w:val="22"/>
                <w:lang w:val="bg-BG"/>
              </w:rPr>
            </w:pPr>
          </w:p>
          <w:p w:rsidR="0062282C" w:rsidRDefault="0062282C" w:rsidP="0062282C">
            <w:pPr>
              <w:pStyle w:val="Default"/>
              <w:rPr>
                <w:rFonts w:asciiTheme="minorHAnsi" w:hAnsiTheme="minorHAnsi"/>
                <w:sz w:val="22"/>
                <w:szCs w:val="22"/>
                <w:lang w:val="bg-BG"/>
              </w:rPr>
            </w:pPr>
            <w:r>
              <w:rPr>
                <w:rFonts w:asciiTheme="minorHAnsi" w:hAnsiTheme="minorHAnsi"/>
                <w:sz w:val="22"/>
                <w:szCs w:val="22"/>
                <w:lang w:val="bg-BG"/>
              </w:rPr>
              <w:t>Европейски екологични фондове</w:t>
            </w:r>
          </w:p>
          <w:p w:rsidR="0062282C" w:rsidRPr="00A441E2" w:rsidRDefault="0062282C" w:rsidP="0062282C">
            <w:pPr>
              <w:pStyle w:val="Default"/>
              <w:rPr>
                <w:rFonts w:asciiTheme="minorHAnsi" w:hAnsiTheme="minorHAnsi"/>
                <w:sz w:val="22"/>
                <w:szCs w:val="22"/>
                <w:lang w:val="bg-BG"/>
              </w:rPr>
            </w:pPr>
            <w:r>
              <w:rPr>
                <w:rFonts w:asciiTheme="minorHAnsi" w:hAnsiTheme="minorHAnsi"/>
                <w:sz w:val="22"/>
                <w:szCs w:val="22"/>
                <w:lang w:val="bg-BG"/>
              </w:rPr>
              <w:br/>
            </w:r>
          </w:p>
        </w:tc>
        <w:tc>
          <w:tcPr>
            <w:tcW w:w="1921" w:type="dxa"/>
          </w:tcPr>
          <w:p w:rsidR="0062282C" w:rsidRPr="00A441E2" w:rsidRDefault="0062282C" w:rsidP="0062282C">
            <w:pPr>
              <w:rPr>
                <w:lang w:val="bg-BG"/>
              </w:rPr>
            </w:pPr>
            <w:r w:rsidRPr="00ED2E40">
              <w:rPr>
                <w:lang w:val="bg-BG"/>
              </w:rPr>
              <w:t>2016 г.</w:t>
            </w:r>
          </w:p>
        </w:tc>
        <w:tc>
          <w:tcPr>
            <w:tcW w:w="2835" w:type="dxa"/>
          </w:tcPr>
          <w:p w:rsidR="0062282C" w:rsidRPr="00AE5C12" w:rsidRDefault="0062282C" w:rsidP="0062282C">
            <w:pPr>
              <w:pStyle w:val="Default"/>
              <w:rPr>
                <w:rFonts w:asciiTheme="minorHAnsi" w:hAnsiTheme="minorHAnsi"/>
                <w:sz w:val="22"/>
                <w:szCs w:val="22"/>
                <w:lang w:val="bg-BG"/>
              </w:rPr>
            </w:pPr>
            <w:r>
              <w:rPr>
                <w:rFonts w:asciiTheme="minorHAnsi" w:hAnsiTheme="minorHAnsi"/>
                <w:sz w:val="22"/>
                <w:szCs w:val="22"/>
                <w:lang w:val="bg-BG"/>
              </w:rPr>
              <w:t>Проведен морфологичен а</w:t>
            </w:r>
            <w:r w:rsidRPr="00AE5C12">
              <w:rPr>
                <w:rFonts w:asciiTheme="minorHAnsi" w:hAnsiTheme="minorHAnsi"/>
                <w:sz w:val="22"/>
                <w:szCs w:val="22"/>
                <w:lang w:val="bg-BG"/>
              </w:rPr>
              <w:t>нализ на вида на отпадъците</w:t>
            </w:r>
            <w:r w:rsidRPr="00ED2E40">
              <w:rPr>
                <w:rFonts w:asciiTheme="minorHAnsi" w:hAnsiTheme="minorHAnsi"/>
                <w:sz w:val="22"/>
                <w:szCs w:val="22"/>
                <w:lang w:val="bg-BG"/>
              </w:rPr>
              <w:t xml:space="preserve"> и предприета  ефективна стратегия по управление на отпадъците</w:t>
            </w:r>
            <w:r w:rsidRPr="00AE5C12">
              <w:rPr>
                <w:rFonts w:asciiTheme="minorHAnsi" w:hAnsiTheme="minorHAnsi"/>
                <w:sz w:val="22"/>
                <w:szCs w:val="22"/>
                <w:lang w:val="bg-BG"/>
              </w:rPr>
              <w:t xml:space="preserve"> </w:t>
            </w:r>
          </w:p>
          <w:p w:rsidR="0062282C" w:rsidRPr="00A441E2" w:rsidRDefault="0062282C" w:rsidP="0062282C">
            <w:pPr>
              <w:rPr>
                <w:lang w:val="bg-BG"/>
              </w:rPr>
            </w:pPr>
          </w:p>
        </w:tc>
      </w:tr>
      <w:tr w:rsidR="0062282C" w:rsidRPr="008D7E18" w:rsidTr="007B5D44">
        <w:tc>
          <w:tcPr>
            <w:tcW w:w="2977" w:type="dxa"/>
            <w:tcBorders>
              <w:bottom w:val="single" w:sz="4" w:space="0" w:color="000000" w:themeColor="text1"/>
            </w:tcBorders>
          </w:tcPr>
          <w:p w:rsidR="0062282C" w:rsidRPr="00A441E2" w:rsidRDefault="0062282C" w:rsidP="0062282C">
            <w:pPr>
              <w:rPr>
                <w:lang w:val="bg-BG"/>
              </w:rPr>
            </w:pPr>
            <w:r w:rsidRPr="00010427">
              <w:rPr>
                <w:lang w:val="bg-BG"/>
              </w:rPr>
              <w:t xml:space="preserve">Проучване възможността за сключване на договор с лицензирана фирма, която </w:t>
            </w:r>
            <w:r w:rsidRPr="00010427">
              <w:rPr>
                <w:lang w:val="bg-BG"/>
              </w:rPr>
              <w:lastRenderedPageBreak/>
              <w:t>по съгласуван график да оповестява и събира опасните масово разпространени отпадъци от домакинствата в т.ч. лекарства с изтекъл срок на годност, живачни термометри и др</w:t>
            </w:r>
          </w:p>
        </w:tc>
        <w:tc>
          <w:tcPr>
            <w:tcW w:w="1701" w:type="dxa"/>
            <w:tcBorders>
              <w:bottom w:val="single" w:sz="4" w:space="0" w:color="000000" w:themeColor="text1"/>
            </w:tcBorders>
          </w:tcPr>
          <w:p w:rsidR="0062282C" w:rsidRDefault="0062282C" w:rsidP="0062282C">
            <w:pPr>
              <w:rPr>
                <w:lang w:val="bg-BG"/>
              </w:rPr>
            </w:pPr>
            <w:r>
              <w:rPr>
                <w:lang w:val="bg-BG"/>
              </w:rPr>
              <w:lastRenderedPageBreak/>
              <w:t>Община Чипровци</w:t>
            </w:r>
          </w:p>
          <w:p w:rsidR="0062282C" w:rsidRPr="00A441E2" w:rsidRDefault="0062282C" w:rsidP="0062282C">
            <w:pPr>
              <w:rPr>
                <w:lang w:val="bg-BG"/>
              </w:rPr>
            </w:pPr>
          </w:p>
        </w:tc>
        <w:tc>
          <w:tcPr>
            <w:tcW w:w="1623" w:type="dxa"/>
            <w:tcBorders>
              <w:bottom w:val="single" w:sz="4" w:space="0" w:color="000000" w:themeColor="text1"/>
            </w:tcBorders>
          </w:tcPr>
          <w:p w:rsidR="0062282C" w:rsidRPr="00ED2E40" w:rsidRDefault="0062282C" w:rsidP="0062282C">
            <w:pPr>
              <w:rPr>
                <w:lang w:val="bg-BG"/>
              </w:rPr>
            </w:pPr>
            <w:r w:rsidRPr="00ED2E40">
              <w:rPr>
                <w:lang w:val="bg-BG"/>
              </w:rPr>
              <w:t>Общински бюджет</w:t>
            </w:r>
          </w:p>
        </w:tc>
        <w:tc>
          <w:tcPr>
            <w:tcW w:w="1921" w:type="dxa"/>
            <w:tcBorders>
              <w:bottom w:val="single" w:sz="4" w:space="0" w:color="000000" w:themeColor="text1"/>
            </w:tcBorders>
          </w:tcPr>
          <w:p w:rsidR="0062282C" w:rsidRPr="00ED2E40" w:rsidRDefault="0062282C" w:rsidP="0062282C">
            <w:pPr>
              <w:rPr>
                <w:lang w:val="bg-BG"/>
              </w:rPr>
            </w:pPr>
            <w:r w:rsidRPr="00ED2E40">
              <w:rPr>
                <w:lang w:val="bg-BG"/>
              </w:rPr>
              <w:t>201</w:t>
            </w:r>
            <w:r>
              <w:rPr>
                <w:lang w:val="bg-BG"/>
              </w:rPr>
              <w:t>6</w:t>
            </w:r>
            <w:r w:rsidRPr="00ED2E40">
              <w:rPr>
                <w:lang w:val="bg-BG"/>
              </w:rPr>
              <w:t xml:space="preserve"> г.</w:t>
            </w:r>
          </w:p>
        </w:tc>
        <w:tc>
          <w:tcPr>
            <w:tcW w:w="2835" w:type="dxa"/>
            <w:tcBorders>
              <w:bottom w:val="single" w:sz="4" w:space="0" w:color="000000" w:themeColor="text1"/>
            </w:tcBorders>
          </w:tcPr>
          <w:p w:rsidR="0062282C" w:rsidRPr="00A441E2" w:rsidRDefault="0062282C" w:rsidP="0062282C">
            <w:pPr>
              <w:rPr>
                <w:lang w:val="bg-BG"/>
              </w:rPr>
            </w:pPr>
            <w:r>
              <w:rPr>
                <w:lang w:val="bg-BG"/>
              </w:rPr>
              <w:t xml:space="preserve">Проучени възможности и проведени първоначални разговори за сключване на </w:t>
            </w:r>
            <w:r>
              <w:rPr>
                <w:lang w:val="bg-BG"/>
              </w:rPr>
              <w:lastRenderedPageBreak/>
              <w:t>договор с лицензирана фирма, която периодично да събира опасните отпадъци на територията на общината</w:t>
            </w:r>
          </w:p>
        </w:tc>
      </w:tr>
      <w:tr w:rsidR="00D504B1" w:rsidRPr="008D7E18" w:rsidTr="007B5D44">
        <w:tc>
          <w:tcPr>
            <w:tcW w:w="2977" w:type="dxa"/>
            <w:tcBorders>
              <w:bottom w:val="single" w:sz="4" w:space="0" w:color="000000" w:themeColor="text1"/>
            </w:tcBorders>
          </w:tcPr>
          <w:p w:rsidR="00D504B1" w:rsidRPr="00D504B1" w:rsidRDefault="00D504B1" w:rsidP="00D504B1">
            <w:pPr>
              <w:rPr>
                <w:lang w:val="bg-BG"/>
              </w:rPr>
            </w:pPr>
            <w:r>
              <w:rPr>
                <w:lang w:val="bg-BG"/>
              </w:rPr>
              <w:lastRenderedPageBreak/>
              <w:t>Организиране</w:t>
            </w:r>
            <w:r w:rsidRPr="00D504B1">
              <w:rPr>
                <w:lang w:val="bg-BG"/>
              </w:rPr>
              <w:t xml:space="preserve"> на събирането, оползотворяването и обезвреждането на строителни отпадъци от ремонтна дейност, образувани от домакинствата на територията общината</w:t>
            </w:r>
          </w:p>
          <w:p w:rsidR="00D504B1" w:rsidRPr="00D504B1" w:rsidRDefault="00D504B1" w:rsidP="0062282C">
            <w:pPr>
              <w:rPr>
                <w:lang w:val="bg-BG"/>
              </w:rPr>
            </w:pPr>
          </w:p>
        </w:tc>
        <w:tc>
          <w:tcPr>
            <w:tcW w:w="1701" w:type="dxa"/>
            <w:tcBorders>
              <w:bottom w:val="single" w:sz="4" w:space="0" w:color="000000" w:themeColor="text1"/>
            </w:tcBorders>
          </w:tcPr>
          <w:p w:rsidR="00D504B1" w:rsidRDefault="00D504B1" w:rsidP="0062282C">
            <w:pPr>
              <w:rPr>
                <w:lang w:val="bg-BG"/>
              </w:rPr>
            </w:pPr>
            <w:r>
              <w:rPr>
                <w:lang w:val="bg-BG"/>
              </w:rPr>
              <w:t>Община Чипровци</w:t>
            </w:r>
          </w:p>
        </w:tc>
        <w:tc>
          <w:tcPr>
            <w:tcW w:w="1623" w:type="dxa"/>
            <w:tcBorders>
              <w:bottom w:val="single" w:sz="4" w:space="0" w:color="000000" w:themeColor="text1"/>
            </w:tcBorders>
          </w:tcPr>
          <w:p w:rsidR="00D504B1" w:rsidRPr="00ED2E40" w:rsidRDefault="00D504B1" w:rsidP="0062282C">
            <w:pPr>
              <w:rPr>
                <w:lang w:val="bg-BG"/>
              </w:rPr>
            </w:pPr>
            <w:r>
              <w:rPr>
                <w:lang w:val="bg-BG"/>
              </w:rPr>
              <w:t>Общински бюджет</w:t>
            </w:r>
          </w:p>
        </w:tc>
        <w:tc>
          <w:tcPr>
            <w:tcW w:w="1921" w:type="dxa"/>
            <w:tcBorders>
              <w:bottom w:val="single" w:sz="4" w:space="0" w:color="000000" w:themeColor="text1"/>
            </w:tcBorders>
          </w:tcPr>
          <w:p w:rsidR="00D504B1" w:rsidRPr="00ED2E40" w:rsidRDefault="00D504B1" w:rsidP="0062282C">
            <w:pPr>
              <w:rPr>
                <w:lang w:val="bg-BG"/>
              </w:rPr>
            </w:pPr>
            <w:r>
              <w:rPr>
                <w:lang w:val="bg-BG"/>
              </w:rPr>
              <w:t>2017</w:t>
            </w:r>
          </w:p>
        </w:tc>
        <w:tc>
          <w:tcPr>
            <w:tcW w:w="2835" w:type="dxa"/>
            <w:tcBorders>
              <w:bottom w:val="single" w:sz="4" w:space="0" w:color="000000" w:themeColor="text1"/>
            </w:tcBorders>
          </w:tcPr>
          <w:p w:rsidR="00D504B1" w:rsidRDefault="00D504B1" w:rsidP="00D504B1">
            <w:pPr>
              <w:rPr>
                <w:lang w:val="bg-BG"/>
              </w:rPr>
            </w:pPr>
            <w:r>
              <w:rPr>
                <w:lang w:val="bg-BG"/>
              </w:rPr>
              <w:t xml:space="preserve">Проучени възможности и проведени разговори за сключване на договор с лицензирана фирма за </w:t>
            </w:r>
            <w:r w:rsidRPr="00D504B1">
              <w:rPr>
                <w:lang w:val="bg-BG"/>
              </w:rPr>
              <w:t>събирането, оползотворяването и обезвреждането на строителни отпадъци</w:t>
            </w:r>
            <w:r>
              <w:rPr>
                <w:lang w:val="bg-BG"/>
              </w:rPr>
              <w:t xml:space="preserve"> в общината</w:t>
            </w:r>
          </w:p>
        </w:tc>
      </w:tr>
      <w:tr w:rsidR="00D504B1" w:rsidRPr="008D7E18" w:rsidTr="007B5D44">
        <w:tc>
          <w:tcPr>
            <w:tcW w:w="2977" w:type="dxa"/>
            <w:tcBorders>
              <w:bottom w:val="single" w:sz="4" w:space="0" w:color="000000" w:themeColor="text1"/>
            </w:tcBorders>
          </w:tcPr>
          <w:p w:rsidR="00D504B1" w:rsidRDefault="00D504B1" w:rsidP="00D504B1">
            <w:pPr>
              <w:rPr>
                <w:lang w:val="bg-BG"/>
              </w:rPr>
            </w:pPr>
            <w:r w:rsidRPr="00D504B1">
              <w:rPr>
                <w:lang w:val="bg-BG"/>
              </w:rPr>
              <w:t>Оптимизиране на съществуващата система за събиране и транспортиране на битови отпадъци</w:t>
            </w:r>
          </w:p>
        </w:tc>
        <w:tc>
          <w:tcPr>
            <w:tcW w:w="1701" w:type="dxa"/>
            <w:tcBorders>
              <w:bottom w:val="single" w:sz="4" w:space="0" w:color="000000" w:themeColor="text1"/>
            </w:tcBorders>
          </w:tcPr>
          <w:p w:rsidR="00D504B1" w:rsidRDefault="00D504B1" w:rsidP="0062282C">
            <w:pPr>
              <w:rPr>
                <w:lang w:val="bg-BG"/>
              </w:rPr>
            </w:pPr>
            <w:r>
              <w:rPr>
                <w:lang w:val="bg-BG"/>
              </w:rPr>
              <w:t>Община Чипровци</w:t>
            </w:r>
          </w:p>
        </w:tc>
        <w:tc>
          <w:tcPr>
            <w:tcW w:w="1623" w:type="dxa"/>
            <w:tcBorders>
              <w:bottom w:val="single" w:sz="4" w:space="0" w:color="000000" w:themeColor="text1"/>
            </w:tcBorders>
          </w:tcPr>
          <w:p w:rsidR="00D504B1" w:rsidRDefault="00D504B1" w:rsidP="0062282C">
            <w:pPr>
              <w:rPr>
                <w:lang w:val="bg-BG"/>
              </w:rPr>
            </w:pPr>
            <w:r>
              <w:rPr>
                <w:lang w:val="bg-BG"/>
              </w:rPr>
              <w:t>Общински бюджет</w:t>
            </w:r>
          </w:p>
        </w:tc>
        <w:tc>
          <w:tcPr>
            <w:tcW w:w="1921" w:type="dxa"/>
            <w:tcBorders>
              <w:bottom w:val="single" w:sz="4" w:space="0" w:color="000000" w:themeColor="text1"/>
            </w:tcBorders>
          </w:tcPr>
          <w:p w:rsidR="00D504B1" w:rsidRDefault="00D504B1" w:rsidP="0062282C">
            <w:pPr>
              <w:rPr>
                <w:lang w:val="bg-BG"/>
              </w:rPr>
            </w:pPr>
            <w:r>
              <w:rPr>
                <w:lang w:val="bg-BG"/>
              </w:rPr>
              <w:t>Постоянен</w:t>
            </w:r>
          </w:p>
        </w:tc>
        <w:tc>
          <w:tcPr>
            <w:tcW w:w="2835" w:type="dxa"/>
            <w:tcBorders>
              <w:bottom w:val="single" w:sz="4" w:space="0" w:color="000000" w:themeColor="text1"/>
            </w:tcBorders>
          </w:tcPr>
          <w:p w:rsidR="00D504B1" w:rsidRDefault="00D504B1" w:rsidP="00D504B1">
            <w:pPr>
              <w:rPr>
                <w:lang w:val="bg-BG"/>
              </w:rPr>
            </w:pPr>
            <w:r>
              <w:rPr>
                <w:lang w:val="bg-BG"/>
              </w:rPr>
              <w:t>Оптимизирана</w:t>
            </w:r>
            <w:r w:rsidRPr="00D504B1">
              <w:rPr>
                <w:lang w:val="bg-BG"/>
              </w:rPr>
              <w:t xml:space="preserve"> система за събиране и транспортиране на битови отпадъци</w:t>
            </w:r>
            <w:r>
              <w:rPr>
                <w:lang w:val="bg-BG"/>
              </w:rPr>
              <w:t xml:space="preserve"> в общината</w:t>
            </w:r>
          </w:p>
        </w:tc>
      </w:tr>
      <w:tr w:rsidR="0062282C" w:rsidRPr="008D7E18" w:rsidTr="007B5D44">
        <w:tc>
          <w:tcPr>
            <w:tcW w:w="11057" w:type="dxa"/>
            <w:gridSpan w:val="5"/>
            <w:shd w:val="clear" w:color="auto" w:fill="F3B46B" w:themeFill="accent1" w:themeFillTint="99"/>
          </w:tcPr>
          <w:p w:rsidR="0062282C" w:rsidRPr="00ED5156" w:rsidRDefault="0062282C" w:rsidP="0062282C">
            <w:pPr>
              <w:pStyle w:val="Default"/>
              <w:spacing w:after="266"/>
              <w:jc w:val="center"/>
              <w:rPr>
                <w:b/>
                <w:i/>
                <w:color w:val="auto"/>
                <w:lang w:val="bg-BG"/>
              </w:rPr>
            </w:pPr>
            <w:r w:rsidRPr="00ED5156">
              <w:rPr>
                <w:b/>
                <w:i/>
                <w:color w:val="auto"/>
                <w:lang w:val="bg-BG"/>
              </w:rPr>
              <w:t xml:space="preserve">Специфична цел 4: </w:t>
            </w:r>
            <w:r>
              <w:rPr>
                <w:b/>
                <w:i/>
                <w:color w:val="auto"/>
                <w:lang w:val="bg-BG"/>
              </w:rPr>
              <w:t>Създаване на условия за третиране на биоразградими отпадъци и Спазване на заложените в националното законодателство цели по отношение на отпадъците</w:t>
            </w:r>
          </w:p>
        </w:tc>
      </w:tr>
      <w:tr w:rsidR="0062282C" w:rsidRPr="008D7E18" w:rsidTr="007B5D44">
        <w:tc>
          <w:tcPr>
            <w:tcW w:w="2977" w:type="dxa"/>
          </w:tcPr>
          <w:p w:rsidR="0062282C" w:rsidRDefault="0062282C" w:rsidP="0062282C">
            <w:pPr>
              <w:rPr>
                <w:lang w:val="bg-BG"/>
              </w:rPr>
            </w:pPr>
            <w:r w:rsidRPr="00010427">
              <w:rPr>
                <w:lang w:val="bg-BG"/>
              </w:rPr>
              <w:t xml:space="preserve">Създаване на площадка за компостиране и организиране на система за </w:t>
            </w:r>
            <w:r w:rsidR="00D504B1">
              <w:rPr>
                <w:lang w:val="bg-BG"/>
              </w:rPr>
              <w:t xml:space="preserve">централизирано </w:t>
            </w:r>
            <w:r w:rsidRPr="00010427">
              <w:rPr>
                <w:lang w:val="bg-BG"/>
              </w:rPr>
              <w:t>компостиране в общината</w:t>
            </w:r>
            <w:r w:rsidR="00D504B1">
              <w:rPr>
                <w:lang w:val="bg-BG"/>
              </w:rPr>
              <w:t xml:space="preserve"> и/или система за домашно компостиране </w:t>
            </w:r>
          </w:p>
          <w:p w:rsidR="00D504B1" w:rsidRPr="00A441E2" w:rsidRDefault="00D504B1" w:rsidP="0062282C">
            <w:pPr>
              <w:rPr>
                <w:lang w:val="bg-BG"/>
              </w:rPr>
            </w:pPr>
          </w:p>
        </w:tc>
        <w:tc>
          <w:tcPr>
            <w:tcW w:w="1701" w:type="dxa"/>
          </w:tcPr>
          <w:p w:rsidR="0062282C" w:rsidRDefault="0062282C" w:rsidP="0062282C">
            <w:pPr>
              <w:rPr>
                <w:lang w:val="bg-BG"/>
              </w:rPr>
            </w:pPr>
            <w:r>
              <w:rPr>
                <w:lang w:val="bg-BG"/>
              </w:rPr>
              <w:t>Община Чипровци</w:t>
            </w:r>
          </w:p>
          <w:p w:rsidR="006D280D" w:rsidRDefault="006D280D" w:rsidP="0062282C">
            <w:pPr>
              <w:rPr>
                <w:lang w:val="bg-BG"/>
              </w:rPr>
            </w:pPr>
          </w:p>
          <w:p w:rsidR="006D280D" w:rsidRDefault="006D280D" w:rsidP="0062282C">
            <w:pPr>
              <w:rPr>
                <w:lang w:val="bg-BG"/>
              </w:rPr>
            </w:pPr>
            <w:r>
              <w:rPr>
                <w:lang w:val="bg-BG"/>
              </w:rPr>
              <w:t>Съседни общини</w:t>
            </w:r>
          </w:p>
          <w:p w:rsidR="006D280D" w:rsidRDefault="006D280D" w:rsidP="0062282C">
            <w:pPr>
              <w:rPr>
                <w:lang w:val="bg-BG"/>
              </w:rPr>
            </w:pPr>
          </w:p>
          <w:p w:rsidR="006D280D" w:rsidRPr="00ED27C5" w:rsidRDefault="006D280D" w:rsidP="0062282C">
            <w:pPr>
              <w:rPr>
                <w:lang w:val="bg-BG"/>
              </w:rPr>
            </w:pPr>
            <w:r w:rsidRPr="006D280D">
              <w:rPr>
                <w:lang w:val="bg-BG"/>
              </w:rPr>
              <w:t xml:space="preserve">Регионално сдружение за управление на отпадъците </w:t>
            </w:r>
            <w:r>
              <w:rPr>
                <w:lang w:val="bg-BG"/>
              </w:rPr>
              <w:t>регион Монтана</w:t>
            </w:r>
          </w:p>
          <w:p w:rsidR="00D504B1" w:rsidRDefault="00D504B1" w:rsidP="0062282C">
            <w:pPr>
              <w:rPr>
                <w:lang w:val="bg-BG"/>
              </w:rPr>
            </w:pPr>
          </w:p>
          <w:p w:rsidR="0062282C" w:rsidRPr="00A441E2" w:rsidRDefault="0062282C" w:rsidP="0062282C">
            <w:pPr>
              <w:rPr>
                <w:lang w:val="bg-BG"/>
              </w:rPr>
            </w:pPr>
          </w:p>
        </w:tc>
        <w:tc>
          <w:tcPr>
            <w:tcW w:w="1623" w:type="dxa"/>
          </w:tcPr>
          <w:p w:rsidR="0062282C" w:rsidRDefault="0062282C" w:rsidP="0062282C">
            <w:pPr>
              <w:rPr>
                <w:lang w:val="bg-BG"/>
              </w:rPr>
            </w:pPr>
            <w:r>
              <w:rPr>
                <w:lang w:val="bg-BG"/>
              </w:rPr>
              <w:t>Общински бюджет</w:t>
            </w:r>
          </w:p>
          <w:p w:rsidR="0062282C" w:rsidRDefault="0062282C" w:rsidP="0062282C">
            <w:pPr>
              <w:rPr>
                <w:lang w:val="bg-BG"/>
              </w:rPr>
            </w:pPr>
          </w:p>
          <w:p w:rsidR="0062282C" w:rsidRDefault="00D504B1" w:rsidP="0062282C">
            <w:pPr>
              <w:rPr>
                <w:lang w:val="bg-BG"/>
              </w:rPr>
            </w:pPr>
            <w:r>
              <w:rPr>
                <w:lang w:val="bg-BG"/>
              </w:rPr>
              <w:t>ОПОС</w:t>
            </w:r>
          </w:p>
          <w:p w:rsidR="0062282C" w:rsidRDefault="0062282C" w:rsidP="0062282C">
            <w:pPr>
              <w:pStyle w:val="Default"/>
              <w:rPr>
                <w:rFonts w:asciiTheme="minorHAnsi" w:hAnsiTheme="minorHAnsi"/>
                <w:sz w:val="22"/>
                <w:szCs w:val="22"/>
                <w:lang w:val="bg-BG"/>
              </w:rPr>
            </w:pPr>
          </w:p>
          <w:p w:rsidR="0062282C" w:rsidRDefault="00D504B1" w:rsidP="0062282C">
            <w:pPr>
              <w:pStyle w:val="Default"/>
              <w:rPr>
                <w:rFonts w:asciiTheme="minorHAnsi" w:hAnsiTheme="minorHAnsi"/>
                <w:sz w:val="22"/>
                <w:szCs w:val="22"/>
                <w:lang w:val="bg-BG"/>
              </w:rPr>
            </w:pPr>
            <w:r>
              <w:rPr>
                <w:rFonts w:asciiTheme="minorHAnsi" w:hAnsiTheme="minorHAnsi"/>
                <w:sz w:val="22"/>
                <w:szCs w:val="22"/>
                <w:lang w:val="bg-BG"/>
              </w:rPr>
              <w:t>ПУДООС</w:t>
            </w:r>
          </w:p>
          <w:p w:rsidR="0062282C" w:rsidRPr="00A441E2" w:rsidRDefault="0062282C" w:rsidP="0062282C">
            <w:pPr>
              <w:pStyle w:val="Default"/>
              <w:rPr>
                <w:rFonts w:asciiTheme="minorHAnsi" w:hAnsiTheme="minorHAnsi"/>
                <w:sz w:val="22"/>
                <w:szCs w:val="22"/>
                <w:lang w:val="bg-BG"/>
              </w:rPr>
            </w:pPr>
            <w:r>
              <w:rPr>
                <w:rFonts w:asciiTheme="minorHAnsi" w:hAnsiTheme="minorHAnsi"/>
                <w:sz w:val="22"/>
                <w:szCs w:val="22"/>
                <w:lang w:val="bg-BG"/>
              </w:rPr>
              <w:br/>
            </w:r>
          </w:p>
        </w:tc>
        <w:tc>
          <w:tcPr>
            <w:tcW w:w="1921" w:type="dxa"/>
          </w:tcPr>
          <w:p w:rsidR="0062282C" w:rsidRPr="00A441E2" w:rsidRDefault="0062282C" w:rsidP="0062282C">
            <w:pPr>
              <w:rPr>
                <w:lang w:val="bg-BG"/>
              </w:rPr>
            </w:pPr>
            <w:r w:rsidRPr="00ED2E40">
              <w:rPr>
                <w:lang w:val="bg-BG"/>
              </w:rPr>
              <w:t>2019 г.</w:t>
            </w:r>
          </w:p>
        </w:tc>
        <w:tc>
          <w:tcPr>
            <w:tcW w:w="2835" w:type="dxa"/>
          </w:tcPr>
          <w:p w:rsidR="0062282C" w:rsidRPr="00DC5517" w:rsidRDefault="0062282C" w:rsidP="0062282C">
            <w:pPr>
              <w:pStyle w:val="Default"/>
              <w:rPr>
                <w:rFonts w:asciiTheme="minorHAnsi" w:hAnsiTheme="minorHAnsi"/>
                <w:sz w:val="22"/>
                <w:szCs w:val="22"/>
                <w:lang w:val="bg-BG"/>
              </w:rPr>
            </w:pPr>
            <w:r>
              <w:rPr>
                <w:rFonts w:asciiTheme="minorHAnsi" w:hAnsiTheme="minorHAnsi"/>
                <w:sz w:val="22"/>
                <w:szCs w:val="22"/>
                <w:lang w:val="bg-BG"/>
              </w:rPr>
              <w:t>Постигнато</w:t>
            </w:r>
            <w:r w:rsidRPr="00DC5517">
              <w:rPr>
                <w:rFonts w:asciiTheme="minorHAnsi" w:hAnsiTheme="minorHAnsi"/>
                <w:sz w:val="22"/>
                <w:szCs w:val="22"/>
                <w:lang w:val="bg-BG"/>
              </w:rPr>
              <w:t>:</w:t>
            </w:r>
          </w:p>
          <w:p w:rsidR="0062282C" w:rsidRPr="00DC5517" w:rsidRDefault="0062282C" w:rsidP="0062282C">
            <w:pPr>
              <w:pStyle w:val="Default"/>
              <w:rPr>
                <w:rFonts w:asciiTheme="minorHAnsi" w:hAnsiTheme="minorHAnsi"/>
                <w:sz w:val="22"/>
                <w:szCs w:val="22"/>
                <w:lang w:val="bg-BG"/>
              </w:rPr>
            </w:pPr>
            <w:r w:rsidRPr="00DC5517">
              <w:rPr>
                <w:rFonts w:asciiTheme="minorHAnsi" w:hAnsiTheme="minorHAnsi"/>
                <w:sz w:val="22"/>
                <w:szCs w:val="22"/>
                <w:lang w:val="bg-BG"/>
              </w:rPr>
              <w:t xml:space="preserve">- </w:t>
            </w:r>
            <w:r>
              <w:rPr>
                <w:rFonts w:asciiTheme="minorHAnsi" w:hAnsiTheme="minorHAnsi"/>
                <w:sz w:val="22"/>
                <w:szCs w:val="22"/>
                <w:lang w:val="bg-BG"/>
              </w:rPr>
              <w:t xml:space="preserve"> н</w:t>
            </w:r>
            <w:r w:rsidRPr="00DC5517">
              <w:rPr>
                <w:rFonts w:asciiTheme="minorHAnsi" w:hAnsiTheme="minorHAnsi"/>
                <w:sz w:val="22"/>
                <w:szCs w:val="22"/>
                <w:lang w:val="bg-BG"/>
              </w:rPr>
              <w:t xml:space="preserve">амаляване </w:t>
            </w:r>
            <w:r>
              <w:rPr>
                <w:rFonts w:asciiTheme="minorHAnsi" w:hAnsiTheme="minorHAnsi"/>
                <w:sz w:val="22"/>
                <w:szCs w:val="22"/>
                <w:lang w:val="bg-BG"/>
              </w:rPr>
              <w:t xml:space="preserve">на </w:t>
            </w:r>
            <w:r w:rsidRPr="00DC5517">
              <w:rPr>
                <w:rFonts w:asciiTheme="minorHAnsi" w:hAnsiTheme="minorHAnsi"/>
                <w:sz w:val="22"/>
                <w:szCs w:val="22"/>
                <w:lang w:val="bg-BG"/>
              </w:rPr>
              <w:t>количеството депонирани отпадъци;</w:t>
            </w:r>
          </w:p>
          <w:p w:rsidR="0062282C" w:rsidRPr="00DC5517" w:rsidRDefault="0062282C" w:rsidP="0062282C">
            <w:pPr>
              <w:pStyle w:val="Default"/>
              <w:rPr>
                <w:rFonts w:asciiTheme="minorHAnsi" w:hAnsiTheme="minorHAnsi"/>
                <w:sz w:val="22"/>
                <w:szCs w:val="22"/>
                <w:lang w:val="bg-BG"/>
              </w:rPr>
            </w:pPr>
            <w:r w:rsidRPr="00DC5517">
              <w:rPr>
                <w:rFonts w:asciiTheme="minorHAnsi" w:hAnsiTheme="minorHAnsi"/>
                <w:sz w:val="22"/>
                <w:szCs w:val="22"/>
                <w:lang w:val="bg-BG"/>
              </w:rPr>
              <w:t xml:space="preserve">-  </w:t>
            </w:r>
            <w:r>
              <w:rPr>
                <w:rFonts w:asciiTheme="minorHAnsi" w:hAnsiTheme="minorHAnsi"/>
                <w:sz w:val="22"/>
                <w:szCs w:val="22"/>
                <w:lang w:val="bg-BG"/>
              </w:rPr>
              <w:t>увеличаване на</w:t>
            </w:r>
            <w:r w:rsidRPr="00DC5517">
              <w:rPr>
                <w:rFonts w:asciiTheme="minorHAnsi" w:hAnsiTheme="minorHAnsi"/>
                <w:sz w:val="22"/>
                <w:szCs w:val="22"/>
                <w:lang w:val="bg-BG"/>
              </w:rPr>
              <w:t xml:space="preserve"> процент</w:t>
            </w:r>
            <w:r>
              <w:rPr>
                <w:rFonts w:asciiTheme="minorHAnsi" w:hAnsiTheme="minorHAnsi"/>
                <w:sz w:val="22"/>
                <w:szCs w:val="22"/>
                <w:lang w:val="bg-BG"/>
              </w:rPr>
              <w:t>а</w:t>
            </w:r>
            <w:r w:rsidRPr="00DC5517">
              <w:rPr>
                <w:rFonts w:asciiTheme="minorHAnsi" w:hAnsiTheme="minorHAnsi"/>
                <w:sz w:val="22"/>
                <w:szCs w:val="22"/>
                <w:lang w:val="bg-BG"/>
              </w:rPr>
              <w:t xml:space="preserve"> разделно събрани и рециклирани биоотпадъци; </w:t>
            </w:r>
            <w:r>
              <w:rPr>
                <w:rFonts w:asciiTheme="minorHAnsi" w:hAnsiTheme="minorHAnsi"/>
                <w:sz w:val="22"/>
                <w:szCs w:val="22"/>
                <w:lang w:val="bg-BG"/>
              </w:rPr>
              <w:t xml:space="preserve">- </w:t>
            </w:r>
            <w:r w:rsidRPr="00DC5517">
              <w:rPr>
                <w:rFonts w:asciiTheme="minorHAnsi" w:hAnsiTheme="minorHAnsi"/>
                <w:sz w:val="22"/>
                <w:szCs w:val="22"/>
                <w:lang w:val="bg-BG"/>
              </w:rPr>
              <w:t xml:space="preserve">повишена </w:t>
            </w:r>
          </w:p>
          <w:p w:rsidR="0062282C" w:rsidRPr="00DC5517" w:rsidRDefault="0062282C" w:rsidP="0062282C">
            <w:pPr>
              <w:pStyle w:val="Default"/>
              <w:rPr>
                <w:rFonts w:asciiTheme="minorHAnsi" w:hAnsiTheme="minorHAnsi"/>
                <w:sz w:val="22"/>
                <w:szCs w:val="22"/>
                <w:lang w:val="bg-BG"/>
              </w:rPr>
            </w:pPr>
            <w:r w:rsidRPr="00DC5517">
              <w:rPr>
                <w:rFonts w:asciiTheme="minorHAnsi" w:hAnsiTheme="minorHAnsi"/>
                <w:sz w:val="22"/>
                <w:szCs w:val="22"/>
                <w:lang w:val="bg-BG"/>
              </w:rPr>
              <w:t>осведоменост на населението</w:t>
            </w:r>
            <w:r>
              <w:rPr>
                <w:rFonts w:asciiTheme="minorHAnsi" w:hAnsiTheme="minorHAnsi"/>
                <w:sz w:val="22"/>
                <w:szCs w:val="22"/>
                <w:lang w:val="bg-BG"/>
              </w:rPr>
              <w:t xml:space="preserve"> на общината</w:t>
            </w:r>
            <w:r w:rsidRPr="00DC5517">
              <w:rPr>
                <w:rFonts w:asciiTheme="minorHAnsi" w:hAnsiTheme="minorHAnsi"/>
                <w:sz w:val="22"/>
                <w:szCs w:val="22"/>
                <w:lang w:val="bg-BG"/>
              </w:rPr>
              <w:t xml:space="preserve"> по въпросите за управлението на отпадъците. </w:t>
            </w:r>
          </w:p>
          <w:p w:rsidR="0062282C" w:rsidRPr="00DC5517" w:rsidRDefault="0062282C" w:rsidP="0062282C">
            <w:pPr>
              <w:pStyle w:val="Default"/>
              <w:rPr>
                <w:rFonts w:asciiTheme="minorHAnsi" w:hAnsiTheme="minorHAnsi"/>
                <w:sz w:val="22"/>
                <w:szCs w:val="22"/>
                <w:lang w:val="bg-BG"/>
              </w:rPr>
            </w:pPr>
          </w:p>
          <w:p w:rsidR="0062282C" w:rsidRPr="00A441E2" w:rsidRDefault="0062282C" w:rsidP="0062282C">
            <w:pPr>
              <w:rPr>
                <w:lang w:val="bg-BG"/>
              </w:rPr>
            </w:pPr>
          </w:p>
        </w:tc>
      </w:tr>
      <w:tr w:rsidR="0062282C" w:rsidRPr="008D7E18" w:rsidTr="007B5D44">
        <w:tc>
          <w:tcPr>
            <w:tcW w:w="2977" w:type="dxa"/>
          </w:tcPr>
          <w:p w:rsidR="0062282C" w:rsidRPr="00A441E2" w:rsidRDefault="0062282C" w:rsidP="0062282C">
            <w:pPr>
              <w:rPr>
                <w:lang w:val="bg-BG"/>
              </w:rPr>
            </w:pPr>
            <w:r w:rsidRPr="00010427">
              <w:rPr>
                <w:lang w:val="bg-BG"/>
              </w:rPr>
              <w:t>Проучване възможностите за създаване на предп</w:t>
            </w:r>
            <w:r>
              <w:rPr>
                <w:lang w:val="bg-BG"/>
              </w:rPr>
              <w:t>р</w:t>
            </w:r>
            <w:r w:rsidRPr="00010427">
              <w:rPr>
                <w:lang w:val="bg-BG"/>
              </w:rPr>
              <w:t>иятие за преработка на зелени отпадъци и производство на биогаз</w:t>
            </w:r>
          </w:p>
        </w:tc>
        <w:tc>
          <w:tcPr>
            <w:tcW w:w="1701" w:type="dxa"/>
          </w:tcPr>
          <w:p w:rsidR="0062282C" w:rsidRPr="00A441E2" w:rsidRDefault="0062282C" w:rsidP="0062282C">
            <w:pPr>
              <w:rPr>
                <w:lang w:val="bg-BG"/>
              </w:rPr>
            </w:pPr>
            <w:r>
              <w:rPr>
                <w:lang w:val="bg-BG"/>
              </w:rPr>
              <w:t>Община Чипровци</w:t>
            </w:r>
          </w:p>
        </w:tc>
        <w:tc>
          <w:tcPr>
            <w:tcW w:w="1623" w:type="dxa"/>
          </w:tcPr>
          <w:p w:rsidR="0062282C" w:rsidRPr="00A441E2" w:rsidRDefault="0062282C" w:rsidP="0062282C">
            <w:pPr>
              <w:rPr>
                <w:lang w:val="bg-BG"/>
              </w:rPr>
            </w:pPr>
            <w:r>
              <w:rPr>
                <w:lang w:val="bg-BG"/>
              </w:rPr>
              <w:t>Общински бюджет</w:t>
            </w:r>
          </w:p>
        </w:tc>
        <w:tc>
          <w:tcPr>
            <w:tcW w:w="1921" w:type="dxa"/>
          </w:tcPr>
          <w:p w:rsidR="0062282C" w:rsidRPr="00A441E2" w:rsidRDefault="0062282C" w:rsidP="0062282C">
            <w:pPr>
              <w:rPr>
                <w:lang w:val="bg-BG"/>
              </w:rPr>
            </w:pPr>
            <w:r w:rsidRPr="00ED2E40">
              <w:rPr>
                <w:lang w:val="bg-BG"/>
              </w:rPr>
              <w:t>2016 г.</w:t>
            </w:r>
          </w:p>
        </w:tc>
        <w:tc>
          <w:tcPr>
            <w:tcW w:w="2835" w:type="dxa"/>
          </w:tcPr>
          <w:p w:rsidR="0062282C" w:rsidRPr="00A441E2" w:rsidRDefault="0062282C" w:rsidP="0062282C">
            <w:pPr>
              <w:rPr>
                <w:lang w:val="bg-BG"/>
              </w:rPr>
            </w:pPr>
            <w:r>
              <w:rPr>
                <w:lang w:val="bg-BG"/>
              </w:rPr>
              <w:t xml:space="preserve">Проучени възможности и осъществени контакти за създаване на предприятие за преработка на зелени отпадъци и производството на биогаз на територията на </w:t>
            </w:r>
            <w:r>
              <w:rPr>
                <w:lang w:val="bg-BG"/>
              </w:rPr>
              <w:lastRenderedPageBreak/>
              <w:t>общината</w:t>
            </w:r>
          </w:p>
        </w:tc>
      </w:tr>
      <w:tr w:rsidR="0062282C" w:rsidRPr="008D7E18" w:rsidTr="007B5D44">
        <w:tc>
          <w:tcPr>
            <w:tcW w:w="2977" w:type="dxa"/>
          </w:tcPr>
          <w:p w:rsidR="0062282C" w:rsidRPr="00A441E2" w:rsidRDefault="00D504B1" w:rsidP="00D504B1">
            <w:pPr>
              <w:rPr>
                <w:lang w:val="bg-BG"/>
              </w:rPr>
            </w:pPr>
            <w:r w:rsidRPr="00D504B1">
              <w:rPr>
                <w:lang w:val="bg-BG"/>
              </w:rPr>
              <w:lastRenderedPageBreak/>
              <w:t xml:space="preserve">Въвеждане на информационна система, отчитаща домашното компостиране </w:t>
            </w:r>
            <w:r>
              <w:rPr>
                <w:lang w:val="bg-BG"/>
              </w:rPr>
              <w:t xml:space="preserve">и/или централизираната система за компостиране </w:t>
            </w:r>
            <w:r w:rsidRPr="00D504B1">
              <w:rPr>
                <w:lang w:val="bg-BG"/>
              </w:rPr>
              <w:t xml:space="preserve">и на степента на устойчивост на реализираните от общините проекти в тази област. </w:t>
            </w:r>
          </w:p>
        </w:tc>
        <w:tc>
          <w:tcPr>
            <w:tcW w:w="1701" w:type="dxa"/>
          </w:tcPr>
          <w:p w:rsidR="0062282C" w:rsidRPr="00A441E2" w:rsidRDefault="00D504B1" w:rsidP="0062282C">
            <w:pPr>
              <w:rPr>
                <w:lang w:val="bg-BG"/>
              </w:rPr>
            </w:pPr>
            <w:r>
              <w:rPr>
                <w:lang w:val="bg-BG"/>
              </w:rPr>
              <w:t>Община Чипровци</w:t>
            </w:r>
          </w:p>
        </w:tc>
        <w:tc>
          <w:tcPr>
            <w:tcW w:w="1623" w:type="dxa"/>
          </w:tcPr>
          <w:p w:rsidR="0062282C" w:rsidRPr="00D504B1" w:rsidRDefault="00D504B1" w:rsidP="0062282C">
            <w:pPr>
              <w:pStyle w:val="Default"/>
              <w:rPr>
                <w:rFonts w:asciiTheme="minorHAnsi" w:hAnsiTheme="minorHAnsi"/>
                <w:sz w:val="22"/>
                <w:szCs w:val="22"/>
                <w:lang w:val="bg-BG"/>
              </w:rPr>
            </w:pPr>
            <w:r w:rsidRPr="00D504B1">
              <w:rPr>
                <w:rFonts w:asciiTheme="minorHAnsi" w:hAnsiTheme="minorHAnsi"/>
                <w:sz w:val="22"/>
                <w:szCs w:val="22"/>
                <w:lang w:val="bg-BG"/>
              </w:rPr>
              <w:t>Общински бюджет</w:t>
            </w:r>
          </w:p>
          <w:p w:rsidR="00D504B1" w:rsidRPr="00D504B1" w:rsidRDefault="00D504B1" w:rsidP="0062282C">
            <w:pPr>
              <w:pStyle w:val="Default"/>
              <w:rPr>
                <w:rFonts w:asciiTheme="minorHAnsi" w:hAnsiTheme="minorHAnsi"/>
                <w:sz w:val="22"/>
                <w:szCs w:val="22"/>
                <w:lang w:val="bg-BG"/>
              </w:rPr>
            </w:pPr>
          </w:p>
          <w:p w:rsidR="00D504B1" w:rsidRPr="00D504B1" w:rsidRDefault="00D504B1" w:rsidP="0062282C">
            <w:pPr>
              <w:pStyle w:val="Default"/>
              <w:rPr>
                <w:rFonts w:asciiTheme="minorHAnsi" w:hAnsiTheme="minorHAnsi"/>
                <w:sz w:val="22"/>
                <w:szCs w:val="22"/>
                <w:lang w:val="bg-BG"/>
              </w:rPr>
            </w:pPr>
            <w:r w:rsidRPr="00D504B1">
              <w:rPr>
                <w:rFonts w:asciiTheme="minorHAnsi" w:hAnsiTheme="minorHAnsi"/>
                <w:sz w:val="22"/>
                <w:szCs w:val="22"/>
                <w:lang w:val="bg-BG"/>
              </w:rPr>
              <w:t>Европейско финансиране</w:t>
            </w:r>
          </w:p>
        </w:tc>
        <w:tc>
          <w:tcPr>
            <w:tcW w:w="1921" w:type="dxa"/>
          </w:tcPr>
          <w:p w:rsidR="0062282C" w:rsidRPr="00D504B1" w:rsidRDefault="00D504B1" w:rsidP="0062282C">
            <w:pPr>
              <w:rPr>
                <w:lang w:val="bg-BG"/>
              </w:rPr>
            </w:pPr>
            <w:r w:rsidRPr="00D504B1">
              <w:rPr>
                <w:lang w:val="bg-BG"/>
              </w:rPr>
              <w:t>Постоянен</w:t>
            </w:r>
          </w:p>
        </w:tc>
        <w:tc>
          <w:tcPr>
            <w:tcW w:w="2835" w:type="dxa"/>
          </w:tcPr>
          <w:p w:rsidR="0062282C" w:rsidRPr="00A441E2" w:rsidRDefault="00D504B1" w:rsidP="0062282C">
            <w:pPr>
              <w:rPr>
                <w:lang w:val="bg-BG"/>
              </w:rPr>
            </w:pPr>
            <w:r>
              <w:rPr>
                <w:lang w:val="bg-BG"/>
              </w:rPr>
              <w:t xml:space="preserve">Анализ на системата за компостиране и изготвяне на препоръки за подобряването й </w:t>
            </w:r>
          </w:p>
        </w:tc>
      </w:tr>
      <w:tr w:rsidR="0062282C" w:rsidRPr="008D7E18" w:rsidTr="007B5D44">
        <w:tc>
          <w:tcPr>
            <w:tcW w:w="2977" w:type="dxa"/>
          </w:tcPr>
          <w:p w:rsidR="0062282C" w:rsidRPr="00A441E2" w:rsidRDefault="00D504B1" w:rsidP="0062282C">
            <w:pPr>
              <w:rPr>
                <w:lang w:val="bg-BG"/>
              </w:rPr>
            </w:pPr>
            <w:r w:rsidRPr="00D504B1">
              <w:rPr>
                <w:lang w:val="bg-BG"/>
              </w:rPr>
              <w:t>Упражняване на контрол по изпълнението на условията в издадените разрешения, включително извършване на периодични проверки</w:t>
            </w:r>
          </w:p>
        </w:tc>
        <w:tc>
          <w:tcPr>
            <w:tcW w:w="1701" w:type="dxa"/>
          </w:tcPr>
          <w:p w:rsidR="0062282C" w:rsidRPr="00A441E2" w:rsidRDefault="00D504B1" w:rsidP="0062282C">
            <w:pPr>
              <w:rPr>
                <w:lang w:val="bg-BG"/>
              </w:rPr>
            </w:pPr>
            <w:r>
              <w:rPr>
                <w:lang w:val="bg-BG"/>
              </w:rPr>
              <w:t>Община Чипровци</w:t>
            </w:r>
          </w:p>
        </w:tc>
        <w:tc>
          <w:tcPr>
            <w:tcW w:w="1623" w:type="dxa"/>
          </w:tcPr>
          <w:p w:rsidR="0062282C" w:rsidRPr="00D504B1" w:rsidRDefault="00D504B1" w:rsidP="0062282C">
            <w:pPr>
              <w:pStyle w:val="Default"/>
              <w:rPr>
                <w:rFonts w:asciiTheme="minorHAnsi" w:hAnsiTheme="minorHAnsi"/>
                <w:sz w:val="22"/>
                <w:szCs w:val="22"/>
                <w:lang w:val="bg-BG"/>
              </w:rPr>
            </w:pPr>
            <w:r w:rsidRPr="00D504B1">
              <w:rPr>
                <w:rFonts w:asciiTheme="minorHAnsi" w:hAnsiTheme="minorHAnsi"/>
                <w:sz w:val="22"/>
                <w:szCs w:val="22"/>
                <w:lang w:val="bg-BG"/>
              </w:rPr>
              <w:t>Общински бюджет</w:t>
            </w:r>
          </w:p>
        </w:tc>
        <w:tc>
          <w:tcPr>
            <w:tcW w:w="1921" w:type="dxa"/>
          </w:tcPr>
          <w:p w:rsidR="0062282C" w:rsidRPr="00D504B1" w:rsidRDefault="00D504B1" w:rsidP="0062282C">
            <w:pPr>
              <w:rPr>
                <w:lang w:val="bg-BG"/>
              </w:rPr>
            </w:pPr>
            <w:r w:rsidRPr="00D504B1">
              <w:rPr>
                <w:lang w:val="bg-BG"/>
              </w:rPr>
              <w:t>Постоянен</w:t>
            </w:r>
          </w:p>
        </w:tc>
        <w:tc>
          <w:tcPr>
            <w:tcW w:w="2835" w:type="dxa"/>
          </w:tcPr>
          <w:p w:rsidR="0062282C" w:rsidRPr="00A441E2" w:rsidRDefault="00D504B1" w:rsidP="0062282C">
            <w:pPr>
              <w:rPr>
                <w:lang w:val="bg-BG"/>
              </w:rPr>
            </w:pPr>
            <w:r>
              <w:rPr>
                <w:lang w:val="bg-BG"/>
              </w:rPr>
              <w:t>Осъществен контрол и подобрено управление на отпадъците в общината</w:t>
            </w:r>
          </w:p>
        </w:tc>
      </w:tr>
      <w:tr w:rsidR="0062282C" w:rsidRPr="008D7E18" w:rsidTr="007B5D44">
        <w:tc>
          <w:tcPr>
            <w:tcW w:w="11057" w:type="dxa"/>
            <w:gridSpan w:val="5"/>
            <w:shd w:val="clear" w:color="auto" w:fill="F3B46B" w:themeFill="accent1" w:themeFillTint="99"/>
          </w:tcPr>
          <w:p w:rsidR="0062282C" w:rsidRPr="00ED5156" w:rsidRDefault="0062282C" w:rsidP="0062282C">
            <w:pPr>
              <w:pStyle w:val="Default"/>
              <w:spacing w:after="266"/>
              <w:jc w:val="center"/>
              <w:rPr>
                <w:b/>
                <w:i/>
                <w:color w:val="auto"/>
                <w:lang w:val="bg-BG"/>
              </w:rPr>
            </w:pPr>
            <w:r w:rsidRPr="00ED5156">
              <w:rPr>
                <w:b/>
                <w:i/>
                <w:color w:val="auto"/>
                <w:lang w:val="bg-BG"/>
              </w:rPr>
              <w:t xml:space="preserve">Специфична цел 5: </w:t>
            </w:r>
            <w:r>
              <w:rPr>
                <w:b/>
                <w:i/>
                <w:color w:val="auto"/>
                <w:lang w:val="bg-BG"/>
              </w:rPr>
              <w:t>Предотвратяване и намаляване на риска от замърсявания с отпадъци</w:t>
            </w:r>
          </w:p>
        </w:tc>
      </w:tr>
      <w:tr w:rsidR="0062282C" w:rsidRPr="008D7E18" w:rsidTr="007B5D44">
        <w:tc>
          <w:tcPr>
            <w:tcW w:w="2977" w:type="dxa"/>
          </w:tcPr>
          <w:p w:rsidR="0062282C" w:rsidRPr="00A441E2" w:rsidRDefault="0062282C" w:rsidP="0062282C">
            <w:pPr>
              <w:rPr>
                <w:lang w:val="bg-BG"/>
              </w:rPr>
            </w:pPr>
            <w:r w:rsidRPr="00010427">
              <w:rPr>
                <w:lang w:val="bg-BG"/>
              </w:rPr>
              <w:t>Успешно приключване на Договор № 10581 от 10.07.2015 г., сключен между ПУДООС и Община Чипровци за обект: "Закриване и рекултивация на общинско депо за битови (неопасни) отпадъци в местността „Горни Партеж “ в землището на гр. Чипровци, включващ техническа и биологична рекултивация</w:t>
            </w:r>
          </w:p>
        </w:tc>
        <w:tc>
          <w:tcPr>
            <w:tcW w:w="1701" w:type="dxa"/>
          </w:tcPr>
          <w:p w:rsidR="0062282C" w:rsidRDefault="0062282C" w:rsidP="0062282C">
            <w:pPr>
              <w:rPr>
                <w:lang w:val="bg-BG"/>
              </w:rPr>
            </w:pPr>
            <w:r>
              <w:rPr>
                <w:lang w:val="bg-BG"/>
              </w:rPr>
              <w:t>Община Чипровци</w:t>
            </w:r>
          </w:p>
          <w:p w:rsidR="0062282C" w:rsidRDefault="0062282C" w:rsidP="0062282C">
            <w:pPr>
              <w:rPr>
                <w:lang w:val="bg-BG"/>
              </w:rPr>
            </w:pPr>
          </w:p>
          <w:p w:rsidR="0062282C" w:rsidRDefault="0062282C" w:rsidP="0062282C">
            <w:pPr>
              <w:rPr>
                <w:lang w:val="bg-BG"/>
              </w:rPr>
            </w:pPr>
            <w:r>
              <w:rPr>
                <w:lang w:val="bg-BG"/>
              </w:rPr>
              <w:t>ПУДООС</w:t>
            </w:r>
          </w:p>
          <w:p w:rsidR="0062282C" w:rsidRPr="00A441E2" w:rsidRDefault="0062282C" w:rsidP="0062282C">
            <w:pPr>
              <w:rPr>
                <w:lang w:val="bg-BG"/>
              </w:rPr>
            </w:pPr>
          </w:p>
        </w:tc>
        <w:tc>
          <w:tcPr>
            <w:tcW w:w="1623" w:type="dxa"/>
          </w:tcPr>
          <w:p w:rsidR="0062282C" w:rsidRDefault="0062282C" w:rsidP="0062282C">
            <w:pPr>
              <w:rPr>
                <w:lang w:val="bg-BG"/>
              </w:rPr>
            </w:pPr>
            <w:r>
              <w:rPr>
                <w:lang w:val="bg-BG"/>
              </w:rPr>
              <w:t>ПУДООС</w:t>
            </w:r>
          </w:p>
          <w:p w:rsidR="0062282C" w:rsidRDefault="0062282C" w:rsidP="0062282C">
            <w:pPr>
              <w:pStyle w:val="Default"/>
              <w:rPr>
                <w:rFonts w:asciiTheme="minorHAnsi" w:hAnsiTheme="minorHAnsi"/>
                <w:sz w:val="22"/>
                <w:szCs w:val="22"/>
                <w:lang w:val="bg-BG"/>
              </w:rPr>
            </w:pPr>
          </w:p>
          <w:p w:rsidR="0062282C" w:rsidRPr="00A441E2" w:rsidRDefault="0062282C" w:rsidP="0062282C">
            <w:pPr>
              <w:pStyle w:val="Default"/>
              <w:rPr>
                <w:rFonts w:asciiTheme="minorHAnsi" w:hAnsiTheme="minorHAnsi"/>
                <w:sz w:val="22"/>
                <w:szCs w:val="22"/>
                <w:lang w:val="bg-BG"/>
              </w:rPr>
            </w:pPr>
            <w:r>
              <w:rPr>
                <w:rFonts w:asciiTheme="minorHAnsi" w:hAnsiTheme="minorHAnsi"/>
                <w:sz w:val="22"/>
                <w:szCs w:val="22"/>
                <w:lang w:val="bg-BG"/>
              </w:rPr>
              <w:br/>
            </w:r>
          </w:p>
        </w:tc>
        <w:tc>
          <w:tcPr>
            <w:tcW w:w="1921" w:type="dxa"/>
          </w:tcPr>
          <w:p w:rsidR="0062282C" w:rsidRPr="00A441E2" w:rsidRDefault="004C2688" w:rsidP="0062282C">
            <w:pPr>
              <w:rPr>
                <w:lang w:val="bg-BG"/>
              </w:rPr>
            </w:pPr>
            <w:r>
              <w:rPr>
                <w:lang w:val="bg-BG"/>
              </w:rPr>
              <w:t>2019г.</w:t>
            </w:r>
          </w:p>
        </w:tc>
        <w:tc>
          <w:tcPr>
            <w:tcW w:w="2835" w:type="dxa"/>
          </w:tcPr>
          <w:p w:rsidR="0062282C" w:rsidRPr="00A012DB" w:rsidRDefault="0062282C" w:rsidP="0062282C">
            <w:pPr>
              <w:pStyle w:val="Default"/>
              <w:rPr>
                <w:rFonts w:asciiTheme="minorHAnsi" w:hAnsiTheme="minorHAnsi"/>
                <w:sz w:val="22"/>
                <w:szCs w:val="22"/>
                <w:lang w:val="bg-BG"/>
              </w:rPr>
            </w:pPr>
            <w:r>
              <w:rPr>
                <w:rFonts w:asciiTheme="minorHAnsi" w:hAnsiTheme="minorHAnsi"/>
                <w:sz w:val="22"/>
                <w:szCs w:val="22"/>
                <w:lang w:val="bg-BG"/>
              </w:rPr>
              <w:t>Намаляване на</w:t>
            </w:r>
            <w:r w:rsidRPr="00A012DB">
              <w:rPr>
                <w:rFonts w:asciiTheme="minorHAnsi" w:hAnsiTheme="minorHAnsi"/>
                <w:sz w:val="22"/>
                <w:szCs w:val="22"/>
                <w:lang w:val="bg-BG"/>
              </w:rPr>
              <w:t xml:space="preserve"> вредното въздействие на отпадъците върху околната среда и ще доведе до намаляване  на рисковете за здравето на общинските жители</w:t>
            </w:r>
          </w:p>
          <w:p w:rsidR="0062282C" w:rsidRPr="00A012DB" w:rsidRDefault="0062282C" w:rsidP="0062282C">
            <w:pPr>
              <w:pStyle w:val="Default"/>
              <w:rPr>
                <w:sz w:val="23"/>
                <w:szCs w:val="23"/>
                <w:lang w:val="bg-BG"/>
              </w:rPr>
            </w:pPr>
          </w:p>
          <w:p w:rsidR="0062282C" w:rsidRPr="00A441E2" w:rsidRDefault="0062282C" w:rsidP="0062282C">
            <w:pPr>
              <w:rPr>
                <w:lang w:val="bg-BG"/>
              </w:rPr>
            </w:pPr>
          </w:p>
        </w:tc>
      </w:tr>
      <w:tr w:rsidR="0062282C" w:rsidRPr="008D7E18" w:rsidTr="007B5D44">
        <w:tc>
          <w:tcPr>
            <w:tcW w:w="2977" w:type="dxa"/>
          </w:tcPr>
          <w:p w:rsidR="0062282C" w:rsidRPr="00A441E2" w:rsidRDefault="0062282C" w:rsidP="0062282C">
            <w:pPr>
              <w:rPr>
                <w:lang w:val="bg-BG"/>
              </w:rPr>
            </w:pPr>
            <w:r w:rsidRPr="00E50D31">
              <w:rPr>
                <w:lang w:val="bg-BG"/>
              </w:rPr>
              <w:t>Осъществяване на почвен мониторинг относно състоянието на почвите и превенция на замърсявания с тежки метали</w:t>
            </w:r>
          </w:p>
        </w:tc>
        <w:tc>
          <w:tcPr>
            <w:tcW w:w="1701" w:type="dxa"/>
          </w:tcPr>
          <w:p w:rsidR="0062282C" w:rsidRDefault="0062282C" w:rsidP="0062282C">
            <w:pPr>
              <w:rPr>
                <w:lang w:val="bg-BG"/>
              </w:rPr>
            </w:pPr>
            <w:r>
              <w:rPr>
                <w:lang w:val="bg-BG"/>
              </w:rPr>
              <w:t>Община Чипровци</w:t>
            </w:r>
          </w:p>
          <w:p w:rsidR="0062282C" w:rsidRPr="00A441E2" w:rsidRDefault="0062282C" w:rsidP="0062282C">
            <w:pPr>
              <w:rPr>
                <w:lang w:val="bg-BG"/>
              </w:rPr>
            </w:pPr>
            <w:r w:rsidRPr="00010427">
              <w:rPr>
                <w:lang w:val="bg-BG"/>
              </w:rPr>
              <w:t>РИОСВ – Монтана</w:t>
            </w:r>
          </w:p>
        </w:tc>
        <w:tc>
          <w:tcPr>
            <w:tcW w:w="1623" w:type="dxa"/>
          </w:tcPr>
          <w:p w:rsidR="0062282C" w:rsidRDefault="0062282C" w:rsidP="0062282C">
            <w:pPr>
              <w:pStyle w:val="Default"/>
              <w:rPr>
                <w:rFonts w:asciiTheme="minorHAnsi" w:hAnsiTheme="minorHAnsi"/>
                <w:sz w:val="22"/>
                <w:szCs w:val="22"/>
                <w:lang w:val="bg-BG"/>
              </w:rPr>
            </w:pPr>
            <w:r w:rsidRPr="00010427">
              <w:rPr>
                <w:rFonts w:asciiTheme="minorHAnsi" w:hAnsiTheme="minorHAnsi"/>
                <w:sz w:val="22"/>
                <w:szCs w:val="22"/>
                <w:lang w:val="bg-BG"/>
              </w:rPr>
              <w:t>РИОСВ – Монтана</w:t>
            </w:r>
            <w:r>
              <w:rPr>
                <w:rFonts w:asciiTheme="minorHAnsi" w:hAnsiTheme="minorHAnsi"/>
                <w:sz w:val="22"/>
                <w:szCs w:val="22"/>
                <w:lang w:val="bg-BG"/>
              </w:rPr>
              <w:t xml:space="preserve"> </w:t>
            </w:r>
          </w:p>
          <w:p w:rsidR="0062282C" w:rsidRPr="00A441E2" w:rsidRDefault="0062282C" w:rsidP="0062282C">
            <w:pPr>
              <w:pStyle w:val="Default"/>
              <w:rPr>
                <w:rFonts w:asciiTheme="minorHAnsi" w:hAnsiTheme="minorHAnsi"/>
                <w:sz w:val="22"/>
                <w:szCs w:val="22"/>
                <w:lang w:val="bg-BG"/>
              </w:rPr>
            </w:pPr>
            <w:r>
              <w:rPr>
                <w:rFonts w:asciiTheme="minorHAnsi" w:hAnsiTheme="minorHAnsi"/>
                <w:sz w:val="22"/>
                <w:szCs w:val="22"/>
                <w:lang w:val="bg-BG"/>
              </w:rPr>
              <w:br/>
            </w:r>
          </w:p>
        </w:tc>
        <w:tc>
          <w:tcPr>
            <w:tcW w:w="1921" w:type="dxa"/>
          </w:tcPr>
          <w:p w:rsidR="0062282C" w:rsidRPr="00A441E2" w:rsidRDefault="00D504B1" w:rsidP="0062282C">
            <w:pPr>
              <w:rPr>
                <w:lang w:val="bg-BG"/>
              </w:rPr>
            </w:pPr>
            <w:r>
              <w:rPr>
                <w:lang w:val="bg-BG"/>
              </w:rPr>
              <w:t>Постоянен</w:t>
            </w:r>
          </w:p>
        </w:tc>
        <w:tc>
          <w:tcPr>
            <w:tcW w:w="2835" w:type="dxa"/>
          </w:tcPr>
          <w:p w:rsidR="0062282C" w:rsidRPr="00D504B1" w:rsidRDefault="0062282C" w:rsidP="00D504B1">
            <w:pPr>
              <w:pStyle w:val="Default"/>
              <w:rPr>
                <w:rFonts w:asciiTheme="minorHAnsi" w:hAnsiTheme="minorHAnsi"/>
                <w:sz w:val="22"/>
                <w:szCs w:val="22"/>
                <w:lang w:val="bg-BG"/>
              </w:rPr>
            </w:pPr>
            <w:r>
              <w:rPr>
                <w:rFonts w:asciiTheme="minorHAnsi" w:hAnsiTheme="minorHAnsi"/>
                <w:sz w:val="22"/>
                <w:szCs w:val="22"/>
                <w:lang w:val="bg-BG"/>
              </w:rPr>
              <w:t xml:space="preserve">Регулярно проследяване </w:t>
            </w:r>
            <w:r w:rsidRPr="00A012DB">
              <w:rPr>
                <w:rFonts w:asciiTheme="minorHAnsi" w:hAnsiTheme="minorHAnsi"/>
                <w:sz w:val="22"/>
                <w:szCs w:val="22"/>
                <w:lang w:val="bg-BG"/>
              </w:rPr>
              <w:t>на</w:t>
            </w:r>
            <w:r>
              <w:rPr>
                <w:rFonts w:asciiTheme="minorHAnsi" w:hAnsiTheme="minorHAnsi"/>
                <w:sz w:val="22"/>
                <w:szCs w:val="22"/>
                <w:lang w:val="bg-BG"/>
              </w:rPr>
              <w:t xml:space="preserve"> състоянието на </w:t>
            </w:r>
            <w:r w:rsidRPr="00A012DB">
              <w:rPr>
                <w:rFonts w:asciiTheme="minorHAnsi" w:hAnsiTheme="minorHAnsi"/>
                <w:sz w:val="22"/>
                <w:szCs w:val="22"/>
                <w:lang w:val="bg-BG"/>
              </w:rPr>
              <w:t xml:space="preserve">почвите </w:t>
            </w:r>
            <w:r>
              <w:rPr>
                <w:rFonts w:asciiTheme="minorHAnsi" w:hAnsiTheme="minorHAnsi"/>
                <w:sz w:val="22"/>
                <w:szCs w:val="22"/>
                <w:lang w:val="bg-BG"/>
              </w:rPr>
              <w:t xml:space="preserve">и периодично провеждани дейности по превенция на замърсявания с тежки метали на </w:t>
            </w:r>
            <w:r w:rsidRPr="00A012DB">
              <w:rPr>
                <w:rFonts w:asciiTheme="minorHAnsi" w:hAnsiTheme="minorHAnsi"/>
                <w:sz w:val="22"/>
                <w:szCs w:val="22"/>
                <w:lang w:val="bg-BG"/>
              </w:rPr>
              <w:t>територията на об</w:t>
            </w:r>
            <w:r w:rsidR="00D504B1">
              <w:rPr>
                <w:rFonts w:asciiTheme="minorHAnsi" w:hAnsiTheme="minorHAnsi"/>
                <w:sz w:val="22"/>
                <w:szCs w:val="22"/>
                <w:lang w:val="bg-BG"/>
              </w:rPr>
              <w:t xml:space="preserve">щината </w:t>
            </w:r>
          </w:p>
        </w:tc>
      </w:tr>
      <w:tr w:rsidR="00C41C8C" w:rsidRPr="008D7E18" w:rsidTr="007B5D44">
        <w:tc>
          <w:tcPr>
            <w:tcW w:w="2977" w:type="dxa"/>
          </w:tcPr>
          <w:p w:rsidR="00C41C8C" w:rsidRPr="00A441E2" w:rsidRDefault="00C41C8C" w:rsidP="00C41C8C">
            <w:pPr>
              <w:rPr>
                <w:lang w:val="bg-BG"/>
              </w:rPr>
            </w:pPr>
            <w:r w:rsidRPr="00010427">
              <w:rPr>
                <w:lang w:val="bg-BG"/>
              </w:rPr>
              <w:t>Осъществяване на регулярен контрол върху нерегламентираното изхвърляне на отпадъци на територията на общината</w:t>
            </w:r>
          </w:p>
        </w:tc>
        <w:tc>
          <w:tcPr>
            <w:tcW w:w="1701" w:type="dxa"/>
          </w:tcPr>
          <w:p w:rsidR="00C41C8C" w:rsidRDefault="00C41C8C" w:rsidP="00C41C8C">
            <w:pPr>
              <w:rPr>
                <w:lang w:val="bg-BG"/>
              </w:rPr>
            </w:pPr>
            <w:r>
              <w:rPr>
                <w:lang w:val="bg-BG"/>
              </w:rPr>
              <w:t>Община Чипровци</w:t>
            </w:r>
          </w:p>
          <w:p w:rsidR="00C41C8C" w:rsidRPr="00A441E2" w:rsidRDefault="00C41C8C" w:rsidP="00C41C8C">
            <w:pPr>
              <w:rPr>
                <w:lang w:val="bg-BG"/>
              </w:rPr>
            </w:pPr>
          </w:p>
        </w:tc>
        <w:tc>
          <w:tcPr>
            <w:tcW w:w="1623" w:type="dxa"/>
          </w:tcPr>
          <w:p w:rsidR="00C41C8C" w:rsidRDefault="00C41C8C" w:rsidP="00C41C8C">
            <w:pPr>
              <w:rPr>
                <w:lang w:val="bg-BG"/>
              </w:rPr>
            </w:pPr>
            <w:r>
              <w:rPr>
                <w:lang w:val="bg-BG"/>
              </w:rPr>
              <w:t>Общински бюджет</w:t>
            </w:r>
          </w:p>
          <w:p w:rsidR="00C41C8C" w:rsidRPr="00A441E2" w:rsidRDefault="00C41C8C" w:rsidP="00C41C8C">
            <w:pPr>
              <w:pStyle w:val="Default"/>
              <w:rPr>
                <w:rFonts w:asciiTheme="minorHAnsi" w:hAnsiTheme="minorHAnsi"/>
                <w:sz w:val="22"/>
                <w:szCs w:val="22"/>
                <w:lang w:val="bg-BG"/>
              </w:rPr>
            </w:pPr>
            <w:r>
              <w:rPr>
                <w:rFonts w:asciiTheme="minorHAnsi" w:hAnsiTheme="minorHAnsi"/>
                <w:sz w:val="22"/>
                <w:szCs w:val="22"/>
                <w:lang w:val="bg-BG"/>
              </w:rPr>
              <w:br/>
            </w:r>
          </w:p>
        </w:tc>
        <w:tc>
          <w:tcPr>
            <w:tcW w:w="1921" w:type="dxa"/>
          </w:tcPr>
          <w:p w:rsidR="00C41C8C" w:rsidRPr="00A441E2" w:rsidRDefault="00D504B1" w:rsidP="00C41C8C">
            <w:pPr>
              <w:rPr>
                <w:lang w:val="bg-BG"/>
              </w:rPr>
            </w:pPr>
            <w:r>
              <w:rPr>
                <w:lang w:val="bg-BG"/>
              </w:rPr>
              <w:t>Постоянен</w:t>
            </w:r>
          </w:p>
        </w:tc>
        <w:tc>
          <w:tcPr>
            <w:tcW w:w="2835" w:type="dxa"/>
          </w:tcPr>
          <w:p w:rsidR="00C41C8C" w:rsidRPr="00C41C8C" w:rsidRDefault="00C41C8C" w:rsidP="00C41C8C">
            <w:pPr>
              <w:pStyle w:val="Default"/>
              <w:rPr>
                <w:rFonts w:asciiTheme="minorHAnsi" w:hAnsiTheme="minorHAnsi"/>
                <w:sz w:val="22"/>
                <w:szCs w:val="22"/>
                <w:lang w:val="bg-BG"/>
              </w:rPr>
            </w:pPr>
            <w:r>
              <w:rPr>
                <w:rFonts w:asciiTheme="minorHAnsi" w:hAnsiTheme="minorHAnsi"/>
                <w:sz w:val="22"/>
                <w:szCs w:val="22"/>
                <w:lang w:val="bg-BG"/>
              </w:rPr>
              <w:t xml:space="preserve">Осъществен регулярен контрол върху нерегламентирано изхвърлените отпадъци и постигнато ограничаване на тяхното вредно въздействие </w:t>
            </w:r>
          </w:p>
        </w:tc>
      </w:tr>
      <w:tr w:rsidR="00C41C8C" w:rsidRPr="008D7E18" w:rsidTr="007B5D44">
        <w:tc>
          <w:tcPr>
            <w:tcW w:w="11057" w:type="dxa"/>
            <w:gridSpan w:val="5"/>
            <w:shd w:val="clear" w:color="auto" w:fill="F3B46B" w:themeFill="accent1" w:themeFillTint="99"/>
          </w:tcPr>
          <w:p w:rsidR="00C41C8C" w:rsidRPr="00ED5156" w:rsidRDefault="00C41C8C" w:rsidP="00C41C8C">
            <w:pPr>
              <w:pStyle w:val="Default"/>
              <w:spacing w:after="266"/>
              <w:jc w:val="center"/>
              <w:rPr>
                <w:b/>
                <w:i/>
                <w:color w:val="auto"/>
                <w:lang w:val="bg-BG"/>
              </w:rPr>
            </w:pPr>
            <w:r w:rsidRPr="00ED5156">
              <w:rPr>
                <w:b/>
                <w:i/>
                <w:color w:val="auto"/>
                <w:lang w:val="bg-BG"/>
              </w:rPr>
              <w:t>Специфична цел 6</w:t>
            </w:r>
            <w:r>
              <w:rPr>
                <w:b/>
                <w:i/>
                <w:color w:val="auto"/>
                <w:lang w:val="bg-BG"/>
              </w:rPr>
              <w:t>: Укрепване на административния капцитет</w:t>
            </w:r>
          </w:p>
        </w:tc>
      </w:tr>
      <w:tr w:rsidR="00C41C8C" w:rsidRPr="008D7E18" w:rsidTr="007B5D44">
        <w:tc>
          <w:tcPr>
            <w:tcW w:w="2977" w:type="dxa"/>
          </w:tcPr>
          <w:p w:rsidR="00C41C8C" w:rsidRPr="00A441E2" w:rsidRDefault="00C41C8C" w:rsidP="00C41C8C">
            <w:pPr>
              <w:rPr>
                <w:lang w:val="bg-BG"/>
              </w:rPr>
            </w:pPr>
            <w:r w:rsidRPr="0006322B">
              <w:rPr>
                <w:lang w:val="bg-BG"/>
              </w:rPr>
              <w:t xml:space="preserve">Подобряване капацитета на </w:t>
            </w:r>
            <w:r w:rsidRPr="0006322B">
              <w:rPr>
                <w:lang w:val="bg-BG"/>
              </w:rPr>
              <w:lastRenderedPageBreak/>
              <w:t>общината за подготовка и реализация на екологични проекти чрез обучения</w:t>
            </w:r>
          </w:p>
        </w:tc>
        <w:tc>
          <w:tcPr>
            <w:tcW w:w="1701" w:type="dxa"/>
          </w:tcPr>
          <w:p w:rsidR="00C41C8C" w:rsidRPr="00A441E2" w:rsidRDefault="00C41C8C" w:rsidP="00C41C8C">
            <w:pPr>
              <w:rPr>
                <w:lang w:val="bg-BG"/>
              </w:rPr>
            </w:pPr>
            <w:r>
              <w:rPr>
                <w:lang w:val="bg-BG"/>
              </w:rPr>
              <w:lastRenderedPageBreak/>
              <w:t xml:space="preserve">Община </w:t>
            </w:r>
            <w:r>
              <w:rPr>
                <w:lang w:val="bg-BG"/>
              </w:rPr>
              <w:lastRenderedPageBreak/>
              <w:t>Чипровци</w:t>
            </w:r>
          </w:p>
        </w:tc>
        <w:tc>
          <w:tcPr>
            <w:tcW w:w="1623" w:type="dxa"/>
          </w:tcPr>
          <w:p w:rsidR="00C41C8C" w:rsidRDefault="00C41C8C" w:rsidP="00C41C8C">
            <w:pPr>
              <w:rPr>
                <w:lang w:val="bg-BG"/>
              </w:rPr>
            </w:pPr>
            <w:r>
              <w:rPr>
                <w:lang w:val="bg-BG"/>
              </w:rPr>
              <w:lastRenderedPageBreak/>
              <w:t xml:space="preserve">Общински </w:t>
            </w:r>
            <w:r>
              <w:rPr>
                <w:lang w:val="bg-BG"/>
              </w:rPr>
              <w:lastRenderedPageBreak/>
              <w:t>бюджет</w:t>
            </w:r>
          </w:p>
          <w:p w:rsidR="00C41C8C" w:rsidRDefault="00C41C8C" w:rsidP="00C41C8C">
            <w:pPr>
              <w:rPr>
                <w:lang w:val="bg-BG"/>
              </w:rPr>
            </w:pPr>
          </w:p>
          <w:p w:rsidR="00C41C8C" w:rsidRPr="00A441E2" w:rsidRDefault="00C41C8C" w:rsidP="00C41C8C">
            <w:pPr>
              <w:rPr>
                <w:lang w:val="bg-BG"/>
              </w:rPr>
            </w:pPr>
            <w:r>
              <w:rPr>
                <w:lang w:val="bg-BG"/>
              </w:rPr>
              <w:t>ОПАК</w:t>
            </w:r>
          </w:p>
        </w:tc>
        <w:tc>
          <w:tcPr>
            <w:tcW w:w="1921" w:type="dxa"/>
          </w:tcPr>
          <w:p w:rsidR="00C41C8C" w:rsidRPr="00A441E2" w:rsidRDefault="00C41C8C" w:rsidP="00C41C8C">
            <w:pPr>
              <w:rPr>
                <w:lang w:val="bg-BG"/>
              </w:rPr>
            </w:pPr>
            <w:r>
              <w:rPr>
                <w:lang w:val="bg-BG"/>
              </w:rPr>
              <w:lastRenderedPageBreak/>
              <w:t>непрекъснат</w:t>
            </w:r>
          </w:p>
        </w:tc>
        <w:tc>
          <w:tcPr>
            <w:tcW w:w="2835" w:type="dxa"/>
          </w:tcPr>
          <w:p w:rsidR="00C41C8C" w:rsidRPr="00AA0488" w:rsidRDefault="00C41C8C" w:rsidP="00C41C8C">
            <w:pPr>
              <w:pStyle w:val="Default"/>
              <w:rPr>
                <w:rFonts w:asciiTheme="minorHAnsi" w:hAnsiTheme="minorHAnsi"/>
                <w:sz w:val="22"/>
                <w:szCs w:val="22"/>
                <w:lang w:val="bg-BG"/>
              </w:rPr>
            </w:pPr>
            <w:r w:rsidRPr="00AA0488">
              <w:rPr>
                <w:rFonts w:asciiTheme="minorHAnsi" w:hAnsiTheme="minorHAnsi"/>
                <w:sz w:val="22"/>
                <w:szCs w:val="22"/>
                <w:lang w:val="bg-BG"/>
              </w:rPr>
              <w:t>Подобрен капацитет</w:t>
            </w:r>
            <w:r>
              <w:rPr>
                <w:rFonts w:asciiTheme="minorHAnsi" w:hAnsiTheme="minorHAnsi"/>
                <w:sz w:val="22"/>
                <w:szCs w:val="22"/>
                <w:lang w:val="bg-BG"/>
              </w:rPr>
              <w:t xml:space="preserve"> на </w:t>
            </w:r>
            <w:r>
              <w:rPr>
                <w:rFonts w:asciiTheme="minorHAnsi" w:hAnsiTheme="minorHAnsi"/>
                <w:sz w:val="22"/>
                <w:szCs w:val="22"/>
                <w:lang w:val="bg-BG"/>
              </w:rPr>
              <w:lastRenderedPageBreak/>
              <w:t>общинските служители</w:t>
            </w:r>
            <w:r w:rsidRPr="00AA0488">
              <w:rPr>
                <w:rFonts w:asciiTheme="minorHAnsi" w:hAnsiTheme="minorHAnsi"/>
                <w:sz w:val="22"/>
                <w:szCs w:val="22"/>
                <w:lang w:val="bg-BG"/>
              </w:rPr>
              <w:t xml:space="preserve"> и разширени възможности</w:t>
            </w:r>
            <w:r>
              <w:rPr>
                <w:rFonts w:asciiTheme="minorHAnsi" w:hAnsiTheme="minorHAnsi"/>
                <w:sz w:val="22"/>
                <w:szCs w:val="22"/>
                <w:lang w:val="bg-BG"/>
              </w:rPr>
              <w:t xml:space="preserve"> на общинската администрация </w:t>
            </w:r>
            <w:r w:rsidRPr="00AA0488">
              <w:rPr>
                <w:rFonts w:asciiTheme="minorHAnsi" w:hAnsiTheme="minorHAnsi"/>
                <w:sz w:val="22"/>
                <w:szCs w:val="22"/>
                <w:lang w:val="bg-BG"/>
              </w:rPr>
              <w:t xml:space="preserve"> за реализиране на</w:t>
            </w:r>
            <w:r>
              <w:rPr>
                <w:rFonts w:asciiTheme="minorHAnsi" w:hAnsiTheme="minorHAnsi"/>
                <w:sz w:val="22"/>
                <w:szCs w:val="22"/>
                <w:lang w:val="bg-BG"/>
              </w:rPr>
              <w:t xml:space="preserve"> екологични</w:t>
            </w:r>
            <w:r w:rsidRPr="00AA0488">
              <w:rPr>
                <w:rFonts w:asciiTheme="minorHAnsi" w:hAnsiTheme="minorHAnsi"/>
                <w:sz w:val="22"/>
                <w:szCs w:val="22"/>
                <w:lang w:val="bg-BG"/>
              </w:rPr>
              <w:t xml:space="preserve"> проекти </w:t>
            </w:r>
          </w:p>
          <w:p w:rsidR="00C41C8C" w:rsidRPr="00A441E2" w:rsidRDefault="00C41C8C" w:rsidP="00C41C8C">
            <w:pPr>
              <w:rPr>
                <w:lang w:val="bg-BG"/>
              </w:rPr>
            </w:pPr>
          </w:p>
        </w:tc>
      </w:tr>
      <w:tr w:rsidR="00C41C8C" w:rsidRPr="008D7E18" w:rsidTr="007B5D44">
        <w:tc>
          <w:tcPr>
            <w:tcW w:w="2977" w:type="dxa"/>
          </w:tcPr>
          <w:p w:rsidR="00C41C8C" w:rsidRPr="00A441E2" w:rsidRDefault="006D280D" w:rsidP="00C41C8C">
            <w:pPr>
              <w:rPr>
                <w:lang w:val="bg-BG"/>
              </w:rPr>
            </w:pPr>
            <w:r w:rsidRPr="006D280D">
              <w:rPr>
                <w:lang w:val="bg-BG"/>
              </w:rPr>
              <w:lastRenderedPageBreak/>
              <w:t>Обучение на специалистите от общинските администрации, ангажирани с прилагане на законодателството по управление на отпадъците</w:t>
            </w:r>
          </w:p>
        </w:tc>
        <w:tc>
          <w:tcPr>
            <w:tcW w:w="1701" w:type="dxa"/>
          </w:tcPr>
          <w:p w:rsidR="00C41C8C" w:rsidRDefault="006D280D" w:rsidP="00C41C8C">
            <w:pPr>
              <w:rPr>
                <w:lang w:val="bg-BG"/>
              </w:rPr>
            </w:pPr>
            <w:r>
              <w:rPr>
                <w:lang w:val="bg-BG"/>
              </w:rPr>
              <w:t xml:space="preserve">Община Чипровци </w:t>
            </w:r>
          </w:p>
          <w:p w:rsidR="006D280D" w:rsidRDefault="006D280D" w:rsidP="00C41C8C">
            <w:pPr>
              <w:rPr>
                <w:lang w:val="bg-BG"/>
              </w:rPr>
            </w:pPr>
          </w:p>
          <w:p w:rsidR="006D280D" w:rsidRPr="00A441E2" w:rsidRDefault="006D280D" w:rsidP="00C41C8C">
            <w:pPr>
              <w:rPr>
                <w:lang w:val="bg-BG"/>
              </w:rPr>
            </w:pPr>
            <w:r>
              <w:rPr>
                <w:lang w:val="bg-BG"/>
              </w:rPr>
              <w:t>МОСВ</w:t>
            </w:r>
          </w:p>
        </w:tc>
        <w:tc>
          <w:tcPr>
            <w:tcW w:w="1623" w:type="dxa"/>
          </w:tcPr>
          <w:p w:rsidR="00C41C8C" w:rsidRDefault="006D280D" w:rsidP="00C41C8C">
            <w:pPr>
              <w:rPr>
                <w:lang w:val="bg-BG"/>
              </w:rPr>
            </w:pPr>
            <w:r>
              <w:rPr>
                <w:lang w:val="bg-BG"/>
              </w:rPr>
              <w:t>Общински бюджет</w:t>
            </w:r>
          </w:p>
          <w:p w:rsidR="006D280D" w:rsidRDefault="006D280D" w:rsidP="00C41C8C">
            <w:pPr>
              <w:rPr>
                <w:lang w:val="bg-BG"/>
              </w:rPr>
            </w:pPr>
          </w:p>
          <w:p w:rsidR="006D280D" w:rsidRPr="00A441E2" w:rsidRDefault="006D280D" w:rsidP="00C41C8C">
            <w:pPr>
              <w:rPr>
                <w:lang w:val="bg-BG"/>
              </w:rPr>
            </w:pPr>
            <w:r>
              <w:rPr>
                <w:lang w:val="bg-BG"/>
              </w:rPr>
              <w:t>МОСВ</w:t>
            </w:r>
          </w:p>
        </w:tc>
        <w:tc>
          <w:tcPr>
            <w:tcW w:w="1921" w:type="dxa"/>
          </w:tcPr>
          <w:p w:rsidR="00C41C8C" w:rsidRPr="00A441E2" w:rsidRDefault="006D280D" w:rsidP="00C41C8C">
            <w:pPr>
              <w:rPr>
                <w:lang w:val="bg-BG"/>
              </w:rPr>
            </w:pPr>
            <w:r>
              <w:rPr>
                <w:lang w:val="bg-BG"/>
              </w:rPr>
              <w:t>Непрекъснат</w:t>
            </w:r>
          </w:p>
        </w:tc>
        <w:tc>
          <w:tcPr>
            <w:tcW w:w="2835" w:type="dxa"/>
          </w:tcPr>
          <w:p w:rsidR="00C41C8C" w:rsidRPr="00A441E2" w:rsidRDefault="006D280D" w:rsidP="00C41C8C">
            <w:pPr>
              <w:rPr>
                <w:lang w:val="bg-BG"/>
              </w:rPr>
            </w:pPr>
            <w:r>
              <w:rPr>
                <w:lang w:val="bg-BG"/>
              </w:rPr>
              <w:t>Повишен административен капацитет и предложения за подобряване дейностите по управление на отпадъците</w:t>
            </w:r>
          </w:p>
        </w:tc>
      </w:tr>
      <w:tr w:rsidR="00C41C8C" w:rsidRPr="008D7E18" w:rsidTr="00C41C8C">
        <w:tc>
          <w:tcPr>
            <w:tcW w:w="11057" w:type="dxa"/>
            <w:gridSpan w:val="5"/>
            <w:shd w:val="clear" w:color="auto" w:fill="F3B46B" w:themeFill="accent1" w:themeFillTint="99"/>
          </w:tcPr>
          <w:p w:rsidR="00C41C8C" w:rsidRPr="00ED5156" w:rsidRDefault="00C41C8C" w:rsidP="00C41C8C">
            <w:pPr>
              <w:pStyle w:val="Default"/>
              <w:spacing w:after="266"/>
              <w:jc w:val="center"/>
              <w:rPr>
                <w:b/>
                <w:i/>
                <w:color w:val="auto"/>
                <w:lang w:val="bg-BG"/>
              </w:rPr>
            </w:pPr>
            <w:r w:rsidRPr="00ED5156">
              <w:rPr>
                <w:b/>
                <w:i/>
                <w:color w:val="auto"/>
                <w:lang w:val="bg-BG"/>
              </w:rPr>
              <w:t xml:space="preserve">Специфична цел </w:t>
            </w:r>
            <w:r>
              <w:rPr>
                <w:b/>
                <w:i/>
                <w:color w:val="auto"/>
                <w:lang w:val="bg-BG"/>
              </w:rPr>
              <w:t>7: Информиране и участие на обществеността</w:t>
            </w:r>
          </w:p>
        </w:tc>
      </w:tr>
      <w:tr w:rsidR="00C41C8C" w:rsidRPr="008D7E18" w:rsidTr="00C41C8C">
        <w:tc>
          <w:tcPr>
            <w:tcW w:w="2977" w:type="dxa"/>
          </w:tcPr>
          <w:p w:rsidR="00C41C8C" w:rsidRPr="00A441E2" w:rsidRDefault="00C41C8C" w:rsidP="00C41C8C">
            <w:pPr>
              <w:rPr>
                <w:lang w:val="bg-BG"/>
              </w:rPr>
            </w:pPr>
            <w:r w:rsidRPr="0006322B">
              <w:rPr>
                <w:lang w:val="bg-BG"/>
              </w:rPr>
              <w:t>Периодично информиране на населението за състоянието на околната среда</w:t>
            </w:r>
            <w:r w:rsidRPr="0062282C">
              <w:rPr>
                <w:lang w:val="bg-BG"/>
              </w:rPr>
              <w:t xml:space="preserve">, </w:t>
            </w:r>
            <w:r>
              <w:rPr>
                <w:lang w:val="bg-BG"/>
              </w:rPr>
              <w:t>ползите от разделното събиране на отпадъците</w:t>
            </w:r>
            <w:r w:rsidRPr="0006322B">
              <w:rPr>
                <w:lang w:val="bg-BG"/>
              </w:rPr>
              <w:t xml:space="preserve"> и евентуалните рискове за здравето чрез средствата за масова информация</w:t>
            </w:r>
          </w:p>
        </w:tc>
        <w:tc>
          <w:tcPr>
            <w:tcW w:w="1701" w:type="dxa"/>
          </w:tcPr>
          <w:p w:rsidR="00C41C8C" w:rsidRDefault="00C41C8C" w:rsidP="00C41C8C">
            <w:pPr>
              <w:rPr>
                <w:lang w:val="bg-BG"/>
              </w:rPr>
            </w:pPr>
            <w:r>
              <w:rPr>
                <w:lang w:val="bg-BG"/>
              </w:rPr>
              <w:t>Община Чипровци</w:t>
            </w:r>
          </w:p>
          <w:p w:rsidR="00C41C8C" w:rsidRDefault="00C41C8C" w:rsidP="00C41C8C">
            <w:pPr>
              <w:rPr>
                <w:lang w:val="bg-BG"/>
              </w:rPr>
            </w:pPr>
          </w:p>
          <w:p w:rsidR="00C41C8C" w:rsidRDefault="00C41C8C" w:rsidP="00C41C8C">
            <w:pPr>
              <w:rPr>
                <w:lang w:val="bg-BG"/>
              </w:rPr>
            </w:pPr>
            <w:r>
              <w:rPr>
                <w:lang w:val="bg-BG"/>
              </w:rPr>
              <w:t>РИОСВ –Монтана</w:t>
            </w:r>
          </w:p>
          <w:p w:rsidR="00C41C8C" w:rsidRDefault="00C41C8C" w:rsidP="00C41C8C">
            <w:pPr>
              <w:rPr>
                <w:lang w:val="bg-BG"/>
              </w:rPr>
            </w:pPr>
          </w:p>
          <w:p w:rsidR="00C41C8C" w:rsidRPr="00A441E2" w:rsidRDefault="00C41C8C" w:rsidP="00C41C8C">
            <w:pPr>
              <w:rPr>
                <w:lang w:val="bg-BG"/>
              </w:rPr>
            </w:pPr>
            <w:r>
              <w:rPr>
                <w:lang w:val="bg-BG"/>
              </w:rPr>
              <w:t>ИАОС</w:t>
            </w:r>
          </w:p>
        </w:tc>
        <w:tc>
          <w:tcPr>
            <w:tcW w:w="1623" w:type="dxa"/>
          </w:tcPr>
          <w:p w:rsidR="00C41C8C" w:rsidRDefault="00C41C8C" w:rsidP="00C41C8C">
            <w:pPr>
              <w:rPr>
                <w:lang w:val="bg-BG"/>
              </w:rPr>
            </w:pPr>
            <w:r>
              <w:rPr>
                <w:lang w:val="bg-BG"/>
              </w:rPr>
              <w:t>Общински бюджет</w:t>
            </w:r>
          </w:p>
          <w:p w:rsidR="00C41C8C" w:rsidRDefault="00C41C8C" w:rsidP="00C41C8C">
            <w:pPr>
              <w:rPr>
                <w:lang w:val="bg-BG"/>
              </w:rPr>
            </w:pPr>
          </w:p>
          <w:p w:rsidR="00C41C8C" w:rsidRPr="00A441E2" w:rsidRDefault="00C41C8C" w:rsidP="00C41C8C">
            <w:pPr>
              <w:rPr>
                <w:lang w:val="bg-BG"/>
              </w:rPr>
            </w:pPr>
          </w:p>
        </w:tc>
        <w:tc>
          <w:tcPr>
            <w:tcW w:w="1921" w:type="dxa"/>
          </w:tcPr>
          <w:p w:rsidR="00C41C8C" w:rsidRPr="00A441E2" w:rsidRDefault="00C41C8C" w:rsidP="00C41C8C">
            <w:pPr>
              <w:rPr>
                <w:lang w:val="bg-BG"/>
              </w:rPr>
            </w:pPr>
            <w:r>
              <w:rPr>
                <w:lang w:val="bg-BG"/>
              </w:rPr>
              <w:t>непрекъснат</w:t>
            </w:r>
          </w:p>
        </w:tc>
        <w:tc>
          <w:tcPr>
            <w:tcW w:w="2835" w:type="dxa"/>
          </w:tcPr>
          <w:p w:rsidR="00C41C8C" w:rsidRPr="00A441E2" w:rsidRDefault="00C41C8C" w:rsidP="00C41C8C">
            <w:pPr>
              <w:rPr>
                <w:lang w:val="bg-BG"/>
              </w:rPr>
            </w:pPr>
            <w:r>
              <w:rPr>
                <w:lang w:val="bg-BG"/>
              </w:rPr>
              <w:t>Повишена осведоменост и ангажираност на населението по въпросите, свързани с околната среда</w:t>
            </w:r>
          </w:p>
        </w:tc>
      </w:tr>
      <w:tr w:rsidR="00C41C8C" w:rsidRPr="008D7E18" w:rsidTr="00C41C8C">
        <w:tc>
          <w:tcPr>
            <w:tcW w:w="2977" w:type="dxa"/>
          </w:tcPr>
          <w:p w:rsidR="00C41C8C" w:rsidRPr="00A441E2" w:rsidRDefault="00C41C8C" w:rsidP="00C41C8C">
            <w:pPr>
              <w:rPr>
                <w:lang w:val="bg-BG"/>
              </w:rPr>
            </w:pPr>
            <w:r w:rsidRPr="0006322B">
              <w:rPr>
                <w:lang w:val="bg-BG"/>
              </w:rPr>
              <w:t xml:space="preserve">Периодично информиране на населението за изпълнението на мерките от Общинската програма за </w:t>
            </w:r>
            <w:r>
              <w:rPr>
                <w:lang w:val="bg-BG"/>
              </w:rPr>
              <w:t>управление на отпадъците</w:t>
            </w:r>
            <w:r w:rsidRPr="0006322B">
              <w:rPr>
                <w:lang w:val="bg-BG"/>
              </w:rPr>
              <w:t>, както и за реализацията на различни други проекти с екологична насоченост, свързани с национални кампании и местни инициативи, чрез средствата за масова информация и други средства</w:t>
            </w:r>
          </w:p>
        </w:tc>
        <w:tc>
          <w:tcPr>
            <w:tcW w:w="1701" w:type="dxa"/>
          </w:tcPr>
          <w:p w:rsidR="00C41C8C" w:rsidRPr="00A441E2" w:rsidRDefault="00C41C8C" w:rsidP="00C41C8C">
            <w:pPr>
              <w:rPr>
                <w:lang w:val="bg-BG"/>
              </w:rPr>
            </w:pPr>
            <w:r>
              <w:rPr>
                <w:lang w:val="bg-BG"/>
              </w:rPr>
              <w:t>Община Чипровци</w:t>
            </w:r>
          </w:p>
        </w:tc>
        <w:tc>
          <w:tcPr>
            <w:tcW w:w="1623" w:type="dxa"/>
          </w:tcPr>
          <w:p w:rsidR="00C41C8C" w:rsidRDefault="00C41C8C" w:rsidP="00C41C8C">
            <w:pPr>
              <w:rPr>
                <w:lang w:val="bg-BG"/>
              </w:rPr>
            </w:pPr>
            <w:r>
              <w:rPr>
                <w:lang w:val="bg-BG"/>
              </w:rPr>
              <w:t>Общински бюджет</w:t>
            </w:r>
          </w:p>
          <w:p w:rsidR="00C41C8C" w:rsidRDefault="00C41C8C" w:rsidP="00C41C8C">
            <w:pPr>
              <w:rPr>
                <w:lang w:val="bg-BG"/>
              </w:rPr>
            </w:pPr>
          </w:p>
          <w:p w:rsidR="00C41C8C" w:rsidRPr="00A441E2" w:rsidRDefault="00C41C8C" w:rsidP="00C41C8C">
            <w:pPr>
              <w:rPr>
                <w:lang w:val="bg-BG"/>
              </w:rPr>
            </w:pPr>
          </w:p>
        </w:tc>
        <w:tc>
          <w:tcPr>
            <w:tcW w:w="1921" w:type="dxa"/>
          </w:tcPr>
          <w:p w:rsidR="00C41C8C" w:rsidRPr="00A441E2" w:rsidRDefault="00C41C8C" w:rsidP="00C41C8C">
            <w:pPr>
              <w:rPr>
                <w:lang w:val="bg-BG"/>
              </w:rPr>
            </w:pPr>
            <w:r>
              <w:rPr>
                <w:lang w:val="bg-BG"/>
              </w:rPr>
              <w:t>непрекъснат</w:t>
            </w:r>
          </w:p>
        </w:tc>
        <w:tc>
          <w:tcPr>
            <w:tcW w:w="2835" w:type="dxa"/>
          </w:tcPr>
          <w:p w:rsidR="00C41C8C" w:rsidRPr="00A441E2" w:rsidRDefault="00C41C8C" w:rsidP="00C41C8C">
            <w:pPr>
              <w:rPr>
                <w:lang w:val="bg-BG"/>
              </w:rPr>
            </w:pPr>
            <w:r>
              <w:rPr>
                <w:lang w:val="bg-BG"/>
              </w:rPr>
              <w:t>Повишена осведоменост и ангажираност на населението към текущите екологични проекти и дейности, осъществявани от общината съобразно Общинската програма за опазване на околната среда 2014-2020 г.</w:t>
            </w:r>
          </w:p>
        </w:tc>
      </w:tr>
      <w:tr w:rsidR="00C41C8C" w:rsidRPr="008D7E18" w:rsidTr="00C41C8C">
        <w:tc>
          <w:tcPr>
            <w:tcW w:w="2977" w:type="dxa"/>
          </w:tcPr>
          <w:p w:rsidR="00C41C8C" w:rsidRPr="00A441E2" w:rsidRDefault="00C41C8C" w:rsidP="00C41C8C">
            <w:pPr>
              <w:rPr>
                <w:lang w:val="bg-BG"/>
              </w:rPr>
            </w:pPr>
            <w:r w:rsidRPr="0006322B">
              <w:rPr>
                <w:lang w:val="bg-BG"/>
              </w:rPr>
              <w:t>Организиране и провеждане на местни и международни инициативи, свързани с опазването на околната среда и честване по подходящ начин на дати от екологичния календар</w:t>
            </w:r>
          </w:p>
        </w:tc>
        <w:tc>
          <w:tcPr>
            <w:tcW w:w="1701" w:type="dxa"/>
          </w:tcPr>
          <w:p w:rsidR="00C41C8C" w:rsidRDefault="00C41C8C" w:rsidP="00C41C8C">
            <w:pPr>
              <w:rPr>
                <w:lang w:val="bg-BG"/>
              </w:rPr>
            </w:pPr>
            <w:r>
              <w:rPr>
                <w:lang w:val="bg-BG"/>
              </w:rPr>
              <w:t>Община Чипровци</w:t>
            </w:r>
          </w:p>
          <w:p w:rsidR="00C41C8C" w:rsidRPr="00A441E2" w:rsidRDefault="00C41C8C" w:rsidP="00C41C8C">
            <w:pPr>
              <w:rPr>
                <w:lang w:val="bg-BG"/>
              </w:rPr>
            </w:pPr>
          </w:p>
        </w:tc>
        <w:tc>
          <w:tcPr>
            <w:tcW w:w="1623" w:type="dxa"/>
          </w:tcPr>
          <w:p w:rsidR="00C41C8C" w:rsidRDefault="00C41C8C" w:rsidP="00C41C8C">
            <w:pPr>
              <w:rPr>
                <w:lang w:val="bg-BG"/>
              </w:rPr>
            </w:pPr>
            <w:r>
              <w:rPr>
                <w:lang w:val="bg-BG"/>
              </w:rPr>
              <w:t>ПУДООС</w:t>
            </w:r>
          </w:p>
          <w:p w:rsidR="00C41C8C" w:rsidRDefault="00C41C8C" w:rsidP="00C41C8C">
            <w:pPr>
              <w:pStyle w:val="Default"/>
              <w:rPr>
                <w:rFonts w:asciiTheme="minorHAnsi" w:hAnsiTheme="minorHAnsi"/>
                <w:sz w:val="22"/>
                <w:szCs w:val="22"/>
                <w:lang w:val="bg-BG"/>
              </w:rPr>
            </w:pPr>
          </w:p>
          <w:p w:rsidR="00C41C8C" w:rsidRDefault="00C41C8C" w:rsidP="00C41C8C">
            <w:pPr>
              <w:pStyle w:val="Default"/>
              <w:rPr>
                <w:rFonts w:asciiTheme="minorHAnsi" w:hAnsiTheme="minorHAnsi"/>
                <w:sz w:val="22"/>
                <w:szCs w:val="22"/>
                <w:lang w:val="bg-BG"/>
              </w:rPr>
            </w:pPr>
            <w:r>
              <w:rPr>
                <w:rFonts w:asciiTheme="minorHAnsi" w:hAnsiTheme="minorHAnsi"/>
                <w:sz w:val="22"/>
                <w:szCs w:val="22"/>
                <w:lang w:val="bg-BG"/>
              </w:rPr>
              <w:t>Европейски екологични фондове</w:t>
            </w:r>
          </w:p>
          <w:p w:rsidR="00C41C8C" w:rsidRPr="00A441E2" w:rsidRDefault="00C41C8C" w:rsidP="00C41C8C">
            <w:pPr>
              <w:pStyle w:val="Default"/>
              <w:rPr>
                <w:rFonts w:asciiTheme="minorHAnsi" w:hAnsiTheme="minorHAnsi"/>
                <w:sz w:val="22"/>
                <w:szCs w:val="22"/>
                <w:lang w:val="bg-BG"/>
              </w:rPr>
            </w:pPr>
            <w:r>
              <w:rPr>
                <w:rFonts w:asciiTheme="minorHAnsi" w:hAnsiTheme="minorHAnsi"/>
                <w:sz w:val="22"/>
                <w:szCs w:val="22"/>
                <w:lang w:val="bg-BG"/>
              </w:rPr>
              <w:br/>
            </w:r>
          </w:p>
        </w:tc>
        <w:tc>
          <w:tcPr>
            <w:tcW w:w="1921" w:type="dxa"/>
          </w:tcPr>
          <w:p w:rsidR="00C41C8C" w:rsidRPr="00A441E2" w:rsidRDefault="006D280D" w:rsidP="00C41C8C">
            <w:pPr>
              <w:rPr>
                <w:lang w:val="bg-BG"/>
              </w:rPr>
            </w:pPr>
            <w:r>
              <w:rPr>
                <w:lang w:val="bg-BG"/>
              </w:rPr>
              <w:t>Постоянен</w:t>
            </w:r>
          </w:p>
        </w:tc>
        <w:tc>
          <w:tcPr>
            <w:tcW w:w="2835" w:type="dxa"/>
          </w:tcPr>
          <w:p w:rsidR="00C41C8C" w:rsidRPr="00A441E2" w:rsidRDefault="00C41C8C" w:rsidP="00C41C8C">
            <w:pPr>
              <w:rPr>
                <w:lang w:val="bg-BG"/>
              </w:rPr>
            </w:pPr>
            <w:r>
              <w:rPr>
                <w:lang w:val="bg-BG"/>
              </w:rPr>
              <w:t>Повишена осведоменост и ангажираност на гражданите, посетителите и гостите на общината по въпросите на околната среда</w:t>
            </w:r>
          </w:p>
        </w:tc>
      </w:tr>
      <w:tr w:rsidR="00C41C8C" w:rsidRPr="008D7E18" w:rsidTr="00C41C8C">
        <w:tc>
          <w:tcPr>
            <w:tcW w:w="2977" w:type="dxa"/>
          </w:tcPr>
          <w:p w:rsidR="00C41C8C" w:rsidRPr="00A441E2" w:rsidRDefault="00C41C8C" w:rsidP="00C41C8C">
            <w:pPr>
              <w:rPr>
                <w:lang w:val="bg-BG"/>
              </w:rPr>
            </w:pPr>
            <w:r w:rsidRPr="0030632D">
              <w:rPr>
                <w:lang w:val="bg-BG"/>
              </w:rPr>
              <w:t xml:space="preserve">Включване на децата от общината в различни програми за екологично </w:t>
            </w:r>
            <w:r w:rsidRPr="0030632D">
              <w:rPr>
                <w:lang w:val="bg-BG"/>
              </w:rPr>
              <w:lastRenderedPageBreak/>
              <w:t>образование</w:t>
            </w:r>
            <w:r>
              <w:rPr>
                <w:lang w:val="bg-BG"/>
              </w:rPr>
              <w:t>, почистване, компостиране</w:t>
            </w:r>
            <w:r w:rsidRPr="0030632D">
              <w:rPr>
                <w:lang w:val="bg-BG"/>
              </w:rPr>
              <w:t xml:space="preserve"> и възпитание</w:t>
            </w:r>
          </w:p>
        </w:tc>
        <w:tc>
          <w:tcPr>
            <w:tcW w:w="1701" w:type="dxa"/>
          </w:tcPr>
          <w:p w:rsidR="00C41C8C" w:rsidRPr="00A441E2" w:rsidRDefault="00C41C8C" w:rsidP="00C41C8C">
            <w:pPr>
              <w:rPr>
                <w:lang w:val="bg-BG"/>
              </w:rPr>
            </w:pPr>
            <w:r>
              <w:rPr>
                <w:lang w:val="bg-BG"/>
              </w:rPr>
              <w:lastRenderedPageBreak/>
              <w:t>Община Чипровци</w:t>
            </w:r>
          </w:p>
        </w:tc>
        <w:tc>
          <w:tcPr>
            <w:tcW w:w="1623" w:type="dxa"/>
          </w:tcPr>
          <w:p w:rsidR="00C41C8C" w:rsidRDefault="00C41C8C" w:rsidP="00C41C8C">
            <w:pPr>
              <w:rPr>
                <w:lang w:val="bg-BG"/>
              </w:rPr>
            </w:pPr>
            <w:r>
              <w:rPr>
                <w:lang w:val="bg-BG"/>
              </w:rPr>
              <w:t>Общински бюджет</w:t>
            </w:r>
          </w:p>
          <w:p w:rsidR="00C41C8C" w:rsidRDefault="00C41C8C" w:rsidP="00C41C8C">
            <w:pPr>
              <w:rPr>
                <w:lang w:val="bg-BG"/>
              </w:rPr>
            </w:pPr>
          </w:p>
          <w:p w:rsidR="00C41C8C" w:rsidRPr="00A441E2" w:rsidRDefault="00C41C8C" w:rsidP="00C41C8C">
            <w:pPr>
              <w:rPr>
                <w:lang w:val="bg-BG"/>
              </w:rPr>
            </w:pPr>
          </w:p>
        </w:tc>
        <w:tc>
          <w:tcPr>
            <w:tcW w:w="1921" w:type="dxa"/>
          </w:tcPr>
          <w:p w:rsidR="00C41C8C" w:rsidRPr="00A441E2" w:rsidRDefault="006D280D" w:rsidP="00C41C8C">
            <w:pPr>
              <w:rPr>
                <w:lang w:val="bg-BG"/>
              </w:rPr>
            </w:pPr>
            <w:r>
              <w:rPr>
                <w:lang w:val="bg-BG"/>
              </w:rPr>
              <w:lastRenderedPageBreak/>
              <w:t>Постоянен</w:t>
            </w:r>
          </w:p>
        </w:tc>
        <w:tc>
          <w:tcPr>
            <w:tcW w:w="2835" w:type="dxa"/>
          </w:tcPr>
          <w:p w:rsidR="00C41C8C" w:rsidRPr="00A441E2" w:rsidRDefault="00C41C8C" w:rsidP="00C41C8C">
            <w:pPr>
              <w:rPr>
                <w:lang w:val="bg-BG"/>
              </w:rPr>
            </w:pPr>
            <w:r>
              <w:rPr>
                <w:lang w:val="bg-BG"/>
              </w:rPr>
              <w:t xml:space="preserve">Изградени умения и навици за опазване на околната среда сред </w:t>
            </w:r>
            <w:r>
              <w:rPr>
                <w:lang w:val="bg-BG"/>
              </w:rPr>
              <w:lastRenderedPageBreak/>
              <w:t>младежите</w:t>
            </w:r>
          </w:p>
        </w:tc>
      </w:tr>
      <w:tr w:rsidR="00C41C8C" w:rsidRPr="008D7E18" w:rsidTr="00C41C8C">
        <w:tc>
          <w:tcPr>
            <w:tcW w:w="2977" w:type="dxa"/>
          </w:tcPr>
          <w:p w:rsidR="00C41C8C" w:rsidRPr="00A441E2" w:rsidRDefault="00C41C8C" w:rsidP="00C41C8C">
            <w:pPr>
              <w:rPr>
                <w:lang w:val="bg-BG"/>
              </w:rPr>
            </w:pPr>
            <w:r w:rsidRPr="00010427">
              <w:rPr>
                <w:lang w:val="bg-BG"/>
              </w:rPr>
              <w:lastRenderedPageBreak/>
              <w:t>Организиране на информационни кампании свързани с повишаване осведомеността на гражданите по въпросите свързани с управлението на отпадъците</w:t>
            </w:r>
          </w:p>
        </w:tc>
        <w:tc>
          <w:tcPr>
            <w:tcW w:w="1701" w:type="dxa"/>
          </w:tcPr>
          <w:p w:rsidR="00C41C8C" w:rsidRDefault="00C41C8C" w:rsidP="00C41C8C">
            <w:pPr>
              <w:rPr>
                <w:lang w:val="bg-BG"/>
              </w:rPr>
            </w:pPr>
            <w:r>
              <w:rPr>
                <w:lang w:val="bg-BG"/>
              </w:rPr>
              <w:t>Община Чипровци</w:t>
            </w:r>
          </w:p>
          <w:p w:rsidR="00C41C8C" w:rsidRPr="00A441E2" w:rsidRDefault="00C41C8C" w:rsidP="00C41C8C">
            <w:pPr>
              <w:rPr>
                <w:lang w:val="bg-BG"/>
              </w:rPr>
            </w:pPr>
          </w:p>
        </w:tc>
        <w:tc>
          <w:tcPr>
            <w:tcW w:w="1623" w:type="dxa"/>
          </w:tcPr>
          <w:p w:rsidR="00C41C8C" w:rsidRDefault="00C41C8C" w:rsidP="00C41C8C">
            <w:pPr>
              <w:pStyle w:val="Default"/>
              <w:rPr>
                <w:rFonts w:asciiTheme="minorHAnsi" w:hAnsiTheme="minorHAnsi"/>
                <w:sz w:val="22"/>
                <w:szCs w:val="22"/>
                <w:lang w:val="bg-BG"/>
              </w:rPr>
            </w:pPr>
            <w:r>
              <w:rPr>
                <w:rFonts w:asciiTheme="minorHAnsi" w:hAnsiTheme="minorHAnsi"/>
                <w:sz w:val="22"/>
                <w:szCs w:val="22"/>
                <w:lang w:val="bg-BG"/>
              </w:rPr>
              <w:t>Европейски екологични фондове</w:t>
            </w:r>
          </w:p>
          <w:p w:rsidR="00C41C8C" w:rsidRDefault="00C41C8C" w:rsidP="00C41C8C">
            <w:pPr>
              <w:pStyle w:val="Default"/>
              <w:rPr>
                <w:rFonts w:asciiTheme="minorHAnsi" w:hAnsiTheme="minorHAnsi"/>
                <w:sz w:val="22"/>
                <w:szCs w:val="22"/>
                <w:lang w:val="bg-BG"/>
              </w:rPr>
            </w:pPr>
          </w:p>
          <w:p w:rsidR="00C41C8C" w:rsidRPr="00A441E2" w:rsidRDefault="00C41C8C" w:rsidP="00C41C8C">
            <w:pPr>
              <w:pStyle w:val="Default"/>
              <w:rPr>
                <w:rFonts w:asciiTheme="minorHAnsi" w:hAnsiTheme="minorHAnsi"/>
                <w:sz w:val="22"/>
                <w:szCs w:val="22"/>
                <w:lang w:val="bg-BG"/>
              </w:rPr>
            </w:pPr>
            <w:r>
              <w:rPr>
                <w:rFonts w:asciiTheme="minorHAnsi" w:hAnsiTheme="minorHAnsi"/>
                <w:sz w:val="22"/>
                <w:szCs w:val="22"/>
                <w:lang w:val="bg-BG"/>
              </w:rPr>
              <w:t>Общински бюджет</w:t>
            </w:r>
            <w:r>
              <w:rPr>
                <w:rFonts w:asciiTheme="minorHAnsi" w:hAnsiTheme="minorHAnsi"/>
                <w:sz w:val="22"/>
                <w:szCs w:val="22"/>
                <w:lang w:val="bg-BG"/>
              </w:rPr>
              <w:br/>
            </w:r>
          </w:p>
        </w:tc>
        <w:tc>
          <w:tcPr>
            <w:tcW w:w="1921" w:type="dxa"/>
          </w:tcPr>
          <w:p w:rsidR="00C41C8C" w:rsidRPr="00A441E2" w:rsidRDefault="006D280D" w:rsidP="00C41C8C">
            <w:pPr>
              <w:rPr>
                <w:lang w:val="bg-BG"/>
              </w:rPr>
            </w:pPr>
            <w:r>
              <w:rPr>
                <w:lang w:val="bg-BG"/>
              </w:rPr>
              <w:t>Постоянен</w:t>
            </w:r>
          </w:p>
        </w:tc>
        <w:tc>
          <w:tcPr>
            <w:tcW w:w="2835" w:type="dxa"/>
          </w:tcPr>
          <w:p w:rsidR="00C41C8C" w:rsidRPr="00A441E2" w:rsidRDefault="00C41C8C" w:rsidP="00C41C8C">
            <w:pPr>
              <w:rPr>
                <w:lang w:val="bg-BG"/>
              </w:rPr>
            </w:pPr>
            <w:r>
              <w:rPr>
                <w:lang w:val="bg-BG"/>
              </w:rPr>
              <w:t xml:space="preserve">Повишена осведоменост и ангажираност на общинското население  </w:t>
            </w:r>
          </w:p>
        </w:tc>
      </w:tr>
    </w:tbl>
    <w:p w:rsidR="00013B50" w:rsidRPr="00AD71CD" w:rsidRDefault="00013B50" w:rsidP="00013B50">
      <w:pPr>
        <w:rPr>
          <w:rFonts w:asciiTheme="majorBidi" w:hAnsiTheme="majorBidi" w:cstheme="majorBidi"/>
          <w:lang w:val="bg-BG"/>
        </w:rPr>
      </w:pPr>
    </w:p>
    <w:p w:rsidR="00013B50" w:rsidRPr="00AD71CD" w:rsidRDefault="00013B50" w:rsidP="00013B50">
      <w:pPr>
        <w:rPr>
          <w:rFonts w:asciiTheme="majorBidi" w:hAnsiTheme="majorBidi" w:cstheme="majorBidi"/>
          <w:lang w:val="bg-BG"/>
        </w:rPr>
      </w:pPr>
    </w:p>
    <w:p w:rsidR="00013B50" w:rsidRPr="00BB2EB0" w:rsidRDefault="00013B50" w:rsidP="00BB2EB0">
      <w:pPr>
        <w:pStyle w:val="2"/>
        <w:numPr>
          <w:ilvl w:val="0"/>
          <w:numId w:val="31"/>
        </w:numPr>
        <w:spacing w:after="240"/>
        <w:rPr>
          <w:rFonts w:asciiTheme="majorBidi" w:hAnsiTheme="majorBidi"/>
          <w:lang w:val="bg-BG"/>
        </w:rPr>
      </w:pPr>
      <w:bookmarkStart w:id="29" w:name="_Toc433888832"/>
      <w:r w:rsidRPr="00AD71CD">
        <w:rPr>
          <w:rFonts w:asciiTheme="majorBidi" w:hAnsiTheme="majorBidi"/>
          <w:lang w:val="bg-BG"/>
        </w:rPr>
        <w:t>Координация с други общински и регионални планове и програми</w:t>
      </w:r>
      <w:bookmarkEnd w:id="29"/>
    </w:p>
    <w:p w:rsidR="00BB2EB0" w:rsidRPr="008F473C" w:rsidRDefault="00BB2EB0" w:rsidP="00BB2EB0">
      <w:pPr>
        <w:spacing w:line="360" w:lineRule="auto"/>
        <w:ind w:firstLine="435"/>
        <w:jc w:val="both"/>
        <w:rPr>
          <w:rFonts w:ascii="Times New Roman" w:hAnsi="Times New Roman" w:cs="Times New Roman"/>
          <w:sz w:val="24"/>
          <w:szCs w:val="24"/>
          <w:lang w:val="bg-BG"/>
        </w:rPr>
      </w:pPr>
      <w:r>
        <w:rPr>
          <w:rFonts w:ascii="Times New Roman" w:hAnsi="Times New Roman" w:cs="Times New Roman"/>
          <w:sz w:val="24"/>
          <w:szCs w:val="24"/>
          <w:lang w:val="bg-BG"/>
        </w:rPr>
        <w:t>Стратегическото планиране на общинско ниво се оползотворява най-ефективно чрез създаване и поддържане на връзка с други релевантни стратегически документи. Тази тясна свързаност е необходима за проследяване на съвместимостта на приоритетите в отделните програмни документи, за да не се допусне противоречие.</w:t>
      </w:r>
    </w:p>
    <w:p w:rsidR="00BB2EB0" w:rsidRPr="006F5E2C" w:rsidRDefault="00BB2EB0" w:rsidP="00BB2EB0">
      <w:pPr>
        <w:spacing w:line="360" w:lineRule="auto"/>
        <w:ind w:firstLine="435"/>
        <w:jc w:val="both"/>
        <w:rPr>
          <w:rFonts w:asciiTheme="majorBidi" w:hAnsiTheme="majorBidi" w:cstheme="majorBidi"/>
          <w:sz w:val="24"/>
          <w:szCs w:val="24"/>
          <w:lang w:val="bg-BG"/>
        </w:rPr>
      </w:pPr>
      <w:r w:rsidRPr="00D05811">
        <w:rPr>
          <w:rFonts w:asciiTheme="majorBidi" w:hAnsiTheme="majorBidi" w:cstheme="majorBidi"/>
          <w:sz w:val="24"/>
          <w:szCs w:val="24"/>
          <w:lang w:val="bg-BG"/>
        </w:rPr>
        <w:t>Настоящата Общинска програма за управление на отпадъците на община Чипровци</w:t>
      </w:r>
      <w:r>
        <w:rPr>
          <w:rFonts w:asciiTheme="majorBidi" w:hAnsiTheme="majorBidi" w:cstheme="majorBidi"/>
          <w:sz w:val="24"/>
          <w:szCs w:val="24"/>
          <w:lang w:val="bg-BG"/>
        </w:rPr>
        <w:t xml:space="preserve"> е ключов елемент от цялостната система за развитието на общината, региона и страната като цяло. Поради това тук се представя взаимовръзката на тази програма с други програмни документи и необходимостта от координация помежду им с цел постигане на синергичен и допълващ ефект от изпълнението им..</w:t>
      </w:r>
    </w:p>
    <w:p w:rsidR="00BB2EB0" w:rsidRDefault="00BB2EB0" w:rsidP="00BB2EB0">
      <w:pPr>
        <w:spacing w:line="360" w:lineRule="auto"/>
        <w:ind w:firstLine="435"/>
        <w:jc w:val="both"/>
        <w:rPr>
          <w:rFonts w:asciiTheme="majorBidi" w:hAnsiTheme="majorBidi" w:cstheme="majorBidi"/>
          <w:sz w:val="24"/>
          <w:szCs w:val="24"/>
          <w:lang w:val="bg-BG"/>
        </w:rPr>
      </w:pPr>
      <w:r>
        <w:rPr>
          <w:rFonts w:asciiTheme="majorBidi" w:hAnsiTheme="majorBidi" w:cstheme="majorBidi"/>
          <w:sz w:val="24"/>
          <w:szCs w:val="24"/>
          <w:lang w:val="bg-BG"/>
        </w:rPr>
        <w:t>Общинската програма за управление на отпадъците на община Чипровци</w:t>
      </w:r>
      <w:r w:rsidRPr="00D05811">
        <w:rPr>
          <w:rFonts w:asciiTheme="majorBidi" w:hAnsiTheme="majorBidi" w:cstheme="majorBidi"/>
          <w:sz w:val="24"/>
          <w:szCs w:val="24"/>
          <w:lang w:val="bg-BG"/>
        </w:rPr>
        <w:t xml:space="preserve"> отчита нуждата от комуникация с други релевантни стратегически документи на регионално ниво и се базира на изводите и препоръките от наличните свързани общински </w:t>
      </w:r>
      <w:r>
        <w:rPr>
          <w:rFonts w:asciiTheme="majorBidi" w:hAnsiTheme="majorBidi" w:cstheme="majorBidi"/>
          <w:sz w:val="24"/>
          <w:szCs w:val="24"/>
          <w:lang w:val="bg-BG"/>
        </w:rPr>
        <w:t>и регионални планове и програми както следва</w:t>
      </w:r>
      <w:r w:rsidRPr="00D05811">
        <w:rPr>
          <w:rFonts w:asciiTheme="majorBidi" w:hAnsiTheme="majorBidi" w:cstheme="majorBidi"/>
          <w:sz w:val="24"/>
          <w:szCs w:val="24"/>
          <w:lang w:val="bg-BG"/>
        </w:rPr>
        <w:t>:</w:t>
      </w:r>
    </w:p>
    <w:p w:rsidR="00BB2EB0" w:rsidRPr="00927224" w:rsidRDefault="00BB2EB0" w:rsidP="00BB2EB0">
      <w:pPr>
        <w:spacing w:line="360" w:lineRule="auto"/>
        <w:ind w:firstLine="435"/>
        <w:jc w:val="both"/>
        <w:rPr>
          <w:rFonts w:asciiTheme="majorBidi" w:hAnsiTheme="majorBidi" w:cstheme="majorBidi"/>
          <w:sz w:val="24"/>
          <w:szCs w:val="24"/>
          <w:lang w:val="bg-BG"/>
        </w:rPr>
      </w:pPr>
      <w:r w:rsidRPr="00927224">
        <w:rPr>
          <w:rFonts w:asciiTheme="majorBidi" w:hAnsiTheme="majorBidi" w:cstheme="majorBidi"/>
          <w:sz w:val="24"/>
          <w:szCs w:val="24"/>
          <w:lang w:val="bg-BG"/>
        </w:rPr>
        <w:t>*</w:t>
      </w:r>
      <w:r>
        <w:rPr>
          <w:rFonts w:asciiTheme="majorBidi" w:hAnsiTheme="majorBidi" w:cstheme="majorBidi"/>
          <w:sz w:val="24"/>
          <w:szCs w:val="24"/>
          <w:lang w:val="bg-BG"/>
        </w:rPr>
        <w:t xml:space="preserve"> Областна стратегия за развитие на област Монтана</w:t>
      </w:r>
      <w:r w:rsidRPr="00927224">
        <w:rPr>
          <w:rFonts w:asciiTheme="majorBidi" w:hAnsiTheme="majorBidi" w:cstheme="majorBidi"/>
          <w:sz w:val="24"/>
          <w:szCs w:val="24"/>
          <w:lang w:val="bg-BG"/>
        </w:rPr>
        <w:t xml:space="preserve"> (2014-2020)</w:t>
      </w:r>
    </w:p>
    <w:p w:rsidR="00BB2EB0" w:rsidRPr="00152427" w:rsidRDefault="00BB2EB0" w:rsidP="00BB2EB0">
      <w:pPr>
        <w:spacing w:line="360" w:lineRule="auto"/>
        <w:ind w:firstLine="435"/>
        <w:jc w:val="both"/>
        <w:rPr>
          <w:rFonts w:asciiTheme="majorBidi" w:hAnsiTheme="majorBidi" w:cstheme="majorBidi"/>
          <w:sz w:val="24"/>
          <w:szCs w:val="24"/>
          <w:lang w:val="bg-BG"/>
        </w:rPr>
      </w:pPr>
      <w:r w:rsidRPr="00927224">
        <w:rPr>
          <w:rFonts w:asciiTheme="majorBidi" w:hAnsiTheme="majorBidi" w:cstheme="majorBidi"/>
          <w:sz w:val="24"/>
          <w:szCs w:val="24"/>
          <w:lang w:val="bg-BG"/>
        </w:rPr>
        <w:t xml:space="preserve">Стратегията за развитие на област Монтана е основен стратегически документ, който определя целите и приоритетите на областната политика за развитие през периода 2014-2020 г. и съгласува целите и приоритетите на плановите документи от по- високите нива - Националната стратегия за регионално развитие и Плана за развитие на Северозападен район, с политиките и ресурсите на общинското ниво. </w:t>
      </w:r>
    </w:p>
    <w:p w:rsidR="00BB2EB0" w:rsidRDefault="00BB2EB0" w:rsidP="00BB2EB0">
      <w:pPr>
        <w:spacing w:line="360" w:lineRule="auto"/>
        <w:ind w:firstLine="435"/>
        <w:jc w:val="both"/>
        <w:rPr>
          <w:rFonts w:asciiTheme="majorBidi" w:hAnsiTheme="majorBidi" w:cstheme="majorBidi"/>
          <w:sz w:val="24"/>
          <w:szCs w:val="24"/>
          <w:lang w:val="bg-BG"/>
        </w:rPr>
      </w:pPr>
      <w:r>
        <w:rPr>
          <w:rFonts w:asciiTheme="majorBidi" w:eastAsia="Malgun Gothic" w:hAnsiTheme="majorBidi" w:cstheme="majorBidi"/>
          <w:sz w:val="24"/>
          <w:szCs w:val="24"/>
          <w:lang w:val="bg-BG" w:eastAsia="ko-KR"/>
        </w:rPr>
        <w:lastRenderedPageBreak/>
        <w:t>Областната стратегия</w:t>
      </w:r>
      <w:r>
        <w:rPr>
          <w:rFonts w:asciiTheme="majorBidi" w:hAnsiTheme="majorBidi" w:cstheme="majorBidi"/>
          <w:sz w:val="24"/>
          <w:szCs w:val="24"/>
          <w:lang w:val="bg-BG"/>
        </w:rPr>
        <w:t xml:space="preserve"> представлява</w:t>
      </w:r>
      <w:r w:rsidRPr="00927224">
        <w:rPr>
          <w:rFonts w:asciiTheme="majorBidi" w:hAnsiTheme="majorBidi" w:cstheme="majorBidi"/>
          <w:sz w:val="24"/>
          <w:szCs w:val="24"/>
          <w:lang w:val="bg-BG"/>
        </w:rPr>
        <w:t xml:space="preserve"> документ, който отразява принципите и подходите на европейската политика за регионално развитие, ориентирана към икономическото и социалното сближаване и формира общата рамка за развитие на областта. Областната стратегия има интегрален характер, като обхваща създаването на условия за балансирано и устойчиво развитие на областта и общините в нея. Хоризонтът на стратегическия документ обхваща периода 2014-2020 г. </w:t>
      </w:r>
      <w:r>
        <w:rPr>
          <w:rFonts w:asciiTheme="majorBidi" w:hAnsiTheme="majorBidi" w:cstheme="majorBidi"/>
          <w:sz w:val="24"/>
          <w:szCs w:val="24"/>
          <w:lang w:val="bg-BG"/>
        </w:rPr>
        <w:t>и</w:t>
      </w:r>
      <w:r w:rsidRPr="00927224">
        <w:rPr>
          <w:rFonts w:asciiTheme="majorBidi" w:hAnsiTheme="majorBidi" w:cstheme="majorBidi"/>
          <w:sz w:val="24"/>
          <w:szCs w:val="24"/>
          <w:lang w:val="bg-BG"/>
        </w:rPr>
        <w:t xml:space="preserve"> следва да се разглежда и като продължение на Областната стратегия за развитие на област Монтана за периода 2005-2015 г. и Актуализирания документ за прилагане на областната стратегия за развитие на област Монтана до 2013 г. </w:t>
      </w:r>
    </w:p>
    <w:p w:rsidR="00BB2EB0" w:rsidRDefault="00BB2EB0" w:rsidP="00BB2EB0">
      <w:pPr>
        <w:spacing w:line="360" w:lineRule="auto"/>
        <w:ind w:firstLine="435"/>
        <w:jc w:val="both"/>
        <w:rPr>
          <w:rFonts w:asciiTheme="majorBidi" w:hAnsiTheme="majorBidi" w:cstheme="majorBidi"/>
          <w:sz w:val="24"/>
          <w:szCs w:val="24"/>
          <w:lang w:val="bg-BG"/>
        </w:rPr>
      </w:pPr>
      <w:r>
        <w:rPr>
          <w:rFonts w:asciiTheme="majorBidi" w:hAnsiTheme="majorBidi" w:cstheme="majorBidi"/>
          <w:sz w:val="24"/>
          <w:szCs w:val="24"/>
          <w:lang w:val="bg-BG"/>
        </w:rPr>
        <w:t xml:space="preserve">Този стратегически документ представлява </w:t>
      </w:r>
      <w:r w:rsidRPr="00927224">
        <w:rPr>
          <w:rFonts w:asciiTheme="majorBidi" w:hAnsiTheme="majorBidi" w:cstheme="majorBidi"/>
          <w:sz w:val="24"/>
          <w:szCs w:val="24"/>
          <w:lang w:val="bg-BG"/>
        </w:rPr>
        <w:t xml:space="preserve">системен и комплексен анализ на състоянието на основните икономически </w:t>
      </w:r>
      <w:r>
        <w:rPr>
          <w:rFonts w:asciiTheme="majorBidi" w:hAnsiTheme="majorBidi" w:cstheme="majorBidi"/>
          <w:sz w:val="24"/>
          <w:szCs w:val="24"/>
          <w:lang w:val="bg-BG"/>
        </w:rPr>
        <w:t>и социални процеси в областта, предлага</w:t>
      </w:r>
      <w:r w:rsidRPr="00927224">
        <w:rPr>
          <w:rFonts w:asciiTheme="majorBidi" w:hAnsiTheme="majorBidi" w:cstheme="majorBidi"/>
          <w:sz w:val="24"/>
          <w:szCs w:val="24"/>
          <w:lang w:val="bg-BG"/>
        </w:rPr>
        <w:t xml:space="preserve"> цялостна оценка на силните и слабите страни </w:t>
      </w:r>
      <w:r>
        <w:rPr>
          <w:rFonts w:asciiTheme="majorBidi" w:hAnsiTheme="majorBidi" w:cstheme="majorBidi"/>
          <w:sz w:val="24"/>
          <w:szCs w:val="24"/>
          <w:lang w:val="bg-BG"/>
        </w:rPr>
        <w:t xml:space="preserve">на региона </w:t>
      </w:r>
      <w:r w:rsidRPr="00927224">
        <w:rPr>
          <w:rFonts w:asciiTheme="majorBidi" w:hAnsiTheme="majorBidi" w:cstheme="majorBidi"/>
          <w:sz w:val="24"/>
          <w:szCs w:val="24"/>
          <w:lang w:val="bg-BG"/>
        </w:rPr>
        <w:t xml:space="preserve">и </w:t>
      </w:r>
      <w:r>
        <w:rPr>
          <w:rFonts w:asciiTheme="majorBidi" w:hAnsiTheme="majorBidi" w:cstheme="majorBidi"/>
          <w:sz w:val="24"/>
          <w:szCs w:val="24"/>
          <w:lang w:val="bg-BG"/>
        </w:rPr>
        <w:t>извежда</w:t>
      </w:r>
      <w:r w:rsidRPr="00927224">
        <w:rPr>
          <w:rFonts w:asciiTheme="majorBidi" w:hAnsiTheme="majorBidi" w:cstheme="majorBidi"/>
          <w:sz w:val="24"/>
          <w:szCs w:val="24"/>
          <w:lang w:val="bg-BG"/>
        </w:rPr>
        <w:t xml:space="preserve"> основните дългосрочни цели и приоритети за развитие на област Монтана и на районите за целенасочено въздействие</w:t>
      </w:r>
    </w:p>
    <w:p w:rsidR="00BB2EB0" w:rsidRPr="00927224" w:rsidRDefault="00BB2EB0" w:rsidP="00BB2EB0">
      <w:pPr>
        <w:spacing w:line="360" w:lineRule="auto"/>
        <w:ind w:firstLine="435"/>
        <w:jc w:val="both"/>
        <w:rPr>
          <w:rFonts w:asciiTheme="majorBidi" w:hAnsiTheme="majorBidi" w:cstheme="majorBidi"/>
          <w:sz w:val="24"/>
          <w:szCs w:val="24"/>
          <w:lang w:val="bg-BG"/>
        </w:rPr>
      </w:pPr>
      <w:r w:rsidRPr="00927224">
        <w:rPr>
          <w:rFonts w:asciiTheme="majorBidi" w:hAnsiTheme="majorBidi" w:cstheme="majorBidi"/>
          <w:sz w:val="24"/>
          <w:szCs w:val="24"/>
          <w:lang w:val="bg-BG"/>
        </w:rPr>
        <w:t xml:space="preserve">По своята същност </w:t>
      </w:r>
      <w:r>
        <w:rPr>
          <w:rFonts w:asciiTheme="majorBidi" w:hAnsiTheme="majorBidi" w:cstheme="majorBidi"/>
          <w:sz w:val="24"/>
          <w:szCs w:val="24"/>
          <w:lang w:val="bg-BG"/>
        </w:rPr>
        <w:t>Областната стратегия за развитие на Монтана за 2014-2020 г. представлява основен ориентир в разработването, планираното последващо изпълнение и мониториране на настоящата Общинска програма за управление на отпадъците.</w:t>
      </w:r>
    </w:p>
    <w:p w:rsidR="00BB2EB0" w:rsidRDefault="00BB2EB0" w:rsidP="00BB2EB0">
      <w:pPr>
        <w:spacing w:line="360" w:lineRule="auto"/>
        <w:ind w:firstLine="435"/>
        <w:jc w:val="both"/>
        <w:rPr>
          <w:rFonts w:asciiTheme="majorBidi" w:hAnsiTheme="majorBidi" w:cstheme="majorBidi"/>
          <w:sz w:val="24"/>
          <w:szCs w:val="24"/>
          <w:lang w:val="bg-BG"/>
        </w:rPr>
      </w:pPr>
      <w:r w:rsidRPr="00927224">
        <w:rPr>
          <w:rFonts w:asciiTheme="majorBidi" w:hAnsiTheme="majorBidi" w:cstheme="majorBidi"/>
          <w:sz w:val="24"/>
          <w:szCs w:val="24"/>
          <w:lang w:val="bg-BG"/>
        </w:rPr>
        <w:t xml:space="preserve">* </w:t>
      </w:r>
      <w:r>
        <w:rPr>
          <w:rFonts w:asciiTheme="majorBidi" w:hAnsiTheme="majorBidi" w:cstheme="majorBidi"/>
          <w:sz w:val="24"/>
          <w:szCs w:val="24"/>
          <w:lang w:val="bg-BG"/>
        </w:rPr>
        <w:t xml:space="preserve">Общински план за развитие на община Чипровци </w:t>
      </w:r>
      <w:r w:rsidRPr="00927224">
        <w:rPr>
          <w:rFonts w:asciiTheme="majorBidi" w:hAnsiTheme="majorBidi" w:cstheme="majorBidi"/>
          <w:sz w:val="24"/>
          <w:szCs w:val="24"/>
          <w:lang w:val="bg-BG"/>
        </w:rPr>
        <w:t>(2014-2020)</w:t>
      </w:r>
      <w:r w:rsidR="00A87B0C">
        <w:rPr>
          <w:rFonts w:asciiTheme="majorBidi" w:hAnsiTheme="majorBidi" w:cstheme="majorBidi"/>
          <w:sz w:val="24"/>
          <w:szCs w:val="24"/>
          <w:lang w:val="bg-BG"/>
        </w:rPr>
        <w:t xml:space="preserve"> и други общински стратегически документи</w:t>
      </w:r>
    </w:p>
    <w:p w:rsidR="00BB2EB0" w:rsidRDefault="00BB2EB0" w:rsidP="00A87B0C">
      <w:pPr>
        <w:spacing w:line="360" w:lineRule="auto"/>
        <w:ind w:firstLine="435"/>
        <w:jc w:val="both"/>
        <w:rPr>
          <w:rFonts w:asciiTheme="majorBidi" w:hAnsiTheme="majorBidi" w:cstheme="majorBidi"/>
          <w:sz w:val="24"/>
          <w:szCs w:val="24"/>
          <w:lang w:val="bg-BG"/>
        </w:rPr>
      </w:pPr>
      <w:r>
        <w:rPr>
          <w:rFonts w:asciiTheme="majorBidi" w:hAnsiTheme="majorBidi" w:cstheme="majorBidi"/>
          <w:sz w:val="24"/>
          <w:szCs w:val="24"/>
          <w:lang w:val="bg-BG"/>
        </w:rPr>
        <w:t>Настоящата Общинска програма за управление на отпадъците корелира пряко с актуалния  Общински план за развитие на о</w:t>
      </w:r>
      <w:r w:rsidR="00A87B0C">
        <w:rPr>
          <w:rFonts w:asciiTheme="majorBidi" w:hAnsiTheme="majorBidi" w:cstheme="majorBidi"/>
          <w:sz w:val="24"/>
          <w:szCs w:val="24"/>
          <w:lang w:val="bg-BG"/>
        </w:rPr>
        <w:t>бщина Чипровци, както и изготвената паралелно Общинска програма за опазване на околната среда на община Чипровци за периода 2015-2020г и</w:t>
      </w:r>
      <w:r>
        <w:rPr>
          <w:rFonts w:asciiTheme="majorBidi" w:hAnsiTheme="majorBidi" w:cstheme="majorBidi"/>
          <w:sz w:val="24"/>
          <w:szCs w:val="24"/>
          <w:lang w:val="bg-BG"/>
        </w:rPr>
        <w:t xml:space="preserve"> споделя визията, целите и приоритетите за управление на отпадъците и опазване на околната среда, заложени в </w:t>
      </w:r>
      <w:r w:rsidR="00A87B0C">
        <w:rPr>
          <w:rFonts w:asciiTheme="majorBidi" w:hAnsiTheme="majorBidi" w:cstheme="majorBidi"/>
          <w:sz w:val="24"/>
          <w:szCs w:val="24"/>
          <w:lang w:val="bg-BG"/>
        </w:rPr>
        <w:t>тези документи.</w:t>
      </w:r>
    </w:p>
    <w:p w:rsidR="00BB2EB0" w:rsidRDefault="00BB2EB0" w:rsidP="00BB2EB0">
      <w:pPr>
        <w:spacing w:line="360" w:lineRule="auto"/>
        <w:ind w:firstLine="435"/>
        <w:jc w:val="both"/>
        <w:rPr>
          <w:rFonts w:asciiTheme="majorBidi" w:eastAsia="Malgun Gothic" w:hAnsiTheme="majorBidi" w:cstheme="majorBidi"/>
          <w:sz w:val="24"/>
          <w:szCs w:val="24"/>
          <w:lang w:val="bg-BG" w:eastAsia="ko-KR"/>
        </w:rPr>
      </w:pPr>
      <w:r w:rsidRPr="006F5E2C">
        <w:rPr>
          <w:rFonts w:asciiTheme="majorBidi" w:hAnsiTheme="majorBidi" w:cstheme="majorBidi"/>
          <w:sz w:val="24"/>
          <w:szCs w:val="24"/>
          <w:lang w:val="bg-BG"/>
        </w:rPr>
        <w:t>*</w:t>
      </w:r>
      <w:r>
        <w:rPr>
          <w:rFonts w:asciiTheme="majorBidi" w:hAnsiTheme="majorBidi" w:cstheme="majorBidi"/>
          <w:sz w:val="24"/>
          <w:szCs w:val="24"/>
          <w:lang w:val="bg-BG"/>
        </w:rPr>
        <w:t xml:space="preserve"> </w:t>
      </w:r>
      <w:r>
        <w:rPr>
          <w:rFonts w:asciiTheme="majorBidi" w:eastAsia="Malgun Gothic" w:hAnsiTheme="majorBidi" w:cstheme="majorBidi"/>
          <w:sz w:val="24"/>
          <w:szCs w:val="24"/>
          <w:lang w:val="bg-BG" w:eastAsia="ko-KR"/>
        </w:rPr>
        <w:t>Регионален доклад за състоянието на околната среда през 2013 г.  - изготвен от МОСВ и РИОСВ - Монтана</w:t>
      </w:r>
    </w:p>
    <w:p w:rsidR="00BB2EB0" w:rsidRPr="00927224" w:rsidRDefault="00BB2EB0" w:rsidP="00BB2EB0">
      <w:pPr>
        <w:spacing w:line="360" w:lineRule="auto"/>
        <w:ind w:firstLine="435"/>
        <w:jc w:val="both"/>
        <w:rPr>
          <w:rFonts w:asciiTheme="majorBidi" w:eastAsia="Malgun Gothic" w:hAnsiTheme="majorBidi" w:cstheme="majorBidi"/>
          <w:sz w:val="24"/>
          <w:szCs w:val="24"/>
          <w:lang w:val="bg-BG" w:eastAsia="ko-KR"/>
        </w:rPr>
      </w:pPr>
      <w:r w:rsidRPr="00927224">
        <w:rPr>
          <w:rFonts w:asciiTheme="majorBidi" w:eastAsia="Malgun Gothic" w:hAnsiTheme="majorBidi" w:cstheme="majorBidi"/>
          <w:sz w:val="24"/>
          <w:szCs w:val="24"/>
          <w:lang w:val="bg-BG" w:eastAsia="ko-KR"/>
        </w:rPr>
        <w:t>Докладът за състоянието на околната среда на територията, контролирана от РИОСВ –</w:t>
      </w:r>
      <w:r>
        <w:rPr>
          <w:rFonts w:asciiTheme="majorBidi" w:eastAsia="Malgun Gothic" w:hAnsiTheme="majorBidi" w:cstheme="majorBidi"/>
          <w:sz w:val="24"/>
          <w:szCs w:val="24"/>
          <w:lang w:val="bg-BG" w:eastAsia="ko-KR"/>
        </w:rPr>
        <w:t xml:space="preserve"> </w:t>
      </w:r>
      <w:r w:rsidRPr="00927224">
        <w:rPr>
          <w:rFonts w:asciiTheme="majorBidi" w:eastAsia="Malgun Gothic" w:hAnsiTheme="majorBidi" w:cstheme="majorBidi"/>
          <w:sz w:val="24"/>
          <w:szCs w:val="24"/>
          <w:lang w:val="bg-BG" w:eastAsia="ko-KR"/>
        </w:rPr>
        <w:t xml:space="preserve">Монтана е подготвен от експертите на инспекцията с цел обективно и своевременно </w:t>
      </w:r>
      <w:r w:rsidRPr="00927224">
        <w:rPr>
          <w:rFonts w:asciiTheme="majorBidi" w:eastAsia="Malgun Gothic" w:hAnsiTheme="majorBidi" w:cstheme="majorBidi"/>
          <w:sz w:val="24"/>
          <w:szCs w:val="24"/>
          <w:lang w:val="bg-BG" w:eastAsia="ko-KR"/>
        </w:rPr>
        <w:lastRenderedPageBreak/>
        <w:t>информиране на</w:t>
      </w:r>
      <w:r>
        <w:rPr>
          <w:rFonts w:asciiTheme="majorBidi" w:eastAsia="Malgun Gothic" w:hAnsiTheme="majorBidi" w:cstheme="majorBidi"/>
          <w:sz w:val="24"/>
          <w:szCs w:val="24"/>
          <w:lang w:val="bg-BG" w:eastAsia="ko-KR"/>
        </w:rPr>
        <w:t xml:space="preserve"> </w:t>
      </w:r>
      <w:r w:rsidRPr="00927224">
        <w:rPr>
          <w:rFonts w:asciiTheme="majorBidi" w:eastAsia="Malgun Gothic" w:hAnsiTheme="majorBidi" w:cstheme="majorBidi"/>
          <w:sz w:val="24"/>
          <w:szCs w:val="24"/>
          <w:lang w:val="bg-BG" w:eastAsia="ko-KR"/>
        </w:rPr>
        <w:t xml:space="preserve">обществеността за състоянието на околната среда в териториалния обхват на РИОСВ – Монтана </w:t>
      </w:r>
      <w:r>
        <w:rPr>
          <w:rFonts w:asciiTheme="majorBidi" w:eastAsia="Malgun Gothic" w:hAnsiTheme="majorBidi" w:cstheme="majorBidi"/>
          <w:sz w:val="24"/>
          <w:szCs w:val="24"/>
          <w:lang w:val="bg-BG" w:eastAsia="ko-KR"/>
        </w:rPr>
        <w:t xml:space="preserve">, </w:t>
      </w:r>
      <w:r w:rsidRPr="00927224">
        <w:rPr>
          <w:rFonts w:asciiTheme="majorBidi" w:eastAsia="Malgun Gothic" w:hAnsiTheme="majorBidi" w:cstheme="majorBidi"/>
          <w:sz w:val="24"/>
          <w:szCs w:val="24"/>
          <w:lang w:val="bg-BG" w:eastAsia="ko-KR"/>
        </w:rPr>
        <w:t>област Монтана и област Видин.</w:t>
      </w:r>
      <w:r>
        <w:rPr>
          <w:rFonts w:asciiTheme="majorBidi" w:eastAsia="Malgun Gothic" w:hAnsiTheme="majorBidi" w:cstheme="majorBidi"/>
          <w:sz w:val="24"/>
          <w:szCs w:val="24"/>
          <w:lang w:val="bg-BG" w:eastAsia="ko-KR"/>
        </w:rPr>
        <w:t xml:space="preserve"> </w:t>
      </w:r>
      <w:r w:rsidRPr="00927224">
        <w:rPr>
          <w:rFonts w:asciiTheme="majorBidi" w:eastAsia="Malgun Gothic" w:hAnsiTheme="majorBidi" w:cstheme="majorBidi"/>
          <w:sz w:val="24"/>
          <w:szCs w:val="24"/>
          <w:lang w:val="bg-BG" w:eastAsia="ko-KR"/>
        </w:rPr>
        <w:t>В Регионалния доклад за състоянието на околната среда през 2013 г. е представена информация</w:t>
      </w:r>
      <w:r>
        <w:rPr>
          <w:rFonts w:asciiTheme="majorBidi" w:eastAsia="Malgun Gothic" w:hAnsiTheme="majorBidi" w:cstheme="majorBidi"/>
          <w:sz w:val="24"/>
          <w:szCs w:val="24"/>
          <w:lang w:val="bg-BG" w:eastAsia="ko-KR"/>
        </w:rPr>
        <w:t xml:space="preserve"> </w:t>
      </w:r>
      <w:r w:rsidRPr="00927224">
        <w:rPr>
          <w:rFonts w:asciiTheme="majorBidi" w:eastAsia="Malgun Gothic" w:hAnsiTheme="majorBidi" w:cstheme="majorBidi"/>
          <w:sz w:val="24"/>
          <w:szCs w:val="24"/>
          <w:lang w:val="bg-BG" w:eastAsia="ko-KR"/>
        </w:rPr>
        <w:t>по всички компоненти на околната среда – въздух, води, почви, биологично разнообразие, както и</w:t>
      </w:r>
      <w:r>
        <w:rPr>
          <w:rFonts w:asciiTheme="majorBidi" w:eastAsia="Malgun Gothic" w:hAnsiTheme="majorBidi" w:cstheme="majorBidi"/>
          <w:sz w:val="24"/>
          <w:szCs w:val="24"/>
          <w:lang w:val="bg-BG" w:eastAsia="ko-KR"/>
        </w:rPr>
        <w:t xml:space="preserve"> </w:t>
      </w:r>
      <w:r w:rsidRPr="00927224">
        <w:rPr>
          <w:rFonts w:asciiTheme="majorBidi" w:eastAsia="Malgun Gothic" w:hAnsiTheme="majorBidi" w:cstheme="majorBidi"/>
          <w:sz w:val="24"/>
          <w:szCs w:val="24"/>
          <w:lang w:val="bg-BG" w:eastAsia="ko-KR"/>
        </w:rPr>
        <w:t>факторите, които й въздействат – отпадъци, шум, химични вещества.</w:t>
      </w:r>
      <w:r>
        <w:rPr>
          <w:rFonts w:asciiTheme="majorBidi" w:eastAsia="Malgun Gothic" w:hAnsiTheme="majorBidi" w:cstheme="majorBidi"/>
          <w:sz w:val="24"/>
          <w:szCs w:val="24"/>
          <w:lang w:val="bg-BG" w:eastAsia="ko-KR"/>
        </w:rPr>
        <w:t xml:space="preserve"> Настоящата Общинска програма е изградена на базата на  и съобразно тази информация. </w:t>
      </w:r>
    </w:p>
    <w:p w:rsidR="00BB2EB0" w:rsidRPr="004D07C8" w:rsidRDefault="00BB2EB0" w:rsidP="00BB2EB0">
      <w:pPr>
        <w:spacing w:line="360" w:lineRule="auto"/>
        <w:ind w:firstLine="435"/>
        <w:jc w:val="both"/>
        <w:rPr>
          <w:rFonts w:asciiTheme="majorBidi" w:hAnsiTheme="majorBidi" w:cstheme="majorBidi"/>
          <w:sz w:val="24"/>
          <w:szCs w:val="24"/>
          <w:lang w:val="bg-BG"/>
        </w:rPr>
      </w:pPr>
      <w:r>
        <w:rPr>
          <w:rFonts w:asciiTheme="majorBidi" w:hAnsiTheme="majorBidi" w:cstheme="majorBidi"/>
          <w:sz w:val="24"/>
          <w:szCs w:val="24"/>
          <w:lang w:val="bg-BG"/>
        </w:rPr>
        <w:t>Общинската програма за управление на отпадъците на община Чипровци е съобразена и пряко кореспондира с основните изводи и прогнози на националните стратегически документи, свързани с управлението на отпадъците на територията на страната, както следва</w:t>
      </w:r>
      <w:r w:rsidRPr="004D07C8">
        <w:rPr>
          <w:rFonts w:asciiTheme="majorBidi" w:hAnsiTheme="majorBidi" w:cstheme="majorBidi"/>
          <w:sz w:val="24"/>
          <w:szCs w:val="24"/>
          <w:lang w:val="bg-BG"/>
        </w:rPr>
        <w:t>;</w:t>
      </w:r>
    </w:p>
    <w:p w:rsidR="00BB2EB0" w:rsidRPr="006F5E2C" w:rsidRDefault="00BB2EB0" w:rsidP="00BB2EB0">
      <w:pPr>
        <w:spacing w:line="360" w:lineRule="auto"/>
        <w:ind w:firstLine="435"/>
        <w:jc w:val="both"/>
        <w:rPr>
          <w:rFonts w:asciiTheme="majorBidi" w:hAnsiTheme="majorBidi" w:cstheme="majorBidi"/>
          <w:sz w:val="24"/>
          <w:szCs w:val="24"/>
          <w:lang w:val="bg-BG"/>
        </w:rPr>
      </w:pPr>
      <w:r w:rsidRPr="004D07C8">
        <w:rPr>
          <w:rFonts w:asciiTheme="majorBidi" w:hAnsiTheme="majorBidi" w:cstheme="majorBidi"/>
          <w:sz w:val="24"/>
          <w:szCs w:val="24"/>
          <w:lang w:val="bg-BG"/>
        </w:rPr>
        <w:t>*</w:t>
      </w:r>
      <w:r>
        <w:rPr>
          <w:rFonts w:asciiTheme="majorBidi" w:hAnsiTheme="majorBidi" w:cstheme="majorBidi"/>
          <w:sz w:val="24"/>
          <w:szCs w:val="24"/>
          <w:lang w:val="bg-BG"/>
        </w:rPr>
        <w:t xml:space="preserve"> Национален стратегически план за поетапно намаляване количествата на биоразградимите отпадъци, предназначени за депониране </w:t>
      </w:r>
      <w:r w:rsidRPr="006F5E2C">
        <w:rPr>
          <w:rFonts w:asciiTheme="majorBidi" w:hAnsiTheme="majorBidi" w:cstheme="majorBidi"/>
          <w:sz w:val="24"/>
          <w:szCs w:val="24"/>
          <w:lang w:val="bg-BG"/>
        </w:rPr>
        <w:t>(2010-2020</w:t>
      </w:r>
      <w:r>
        <w:rPr>
          <w:rFonts w:asciiTheme="majorBidi" w:hAnsiTheme="majorBidi" w:cstheme="majorBidi"/>
          <w:sz w:val="24"/>
          <w:szCs w:val="24"/>
          <w:lang w:val="bg-BG"/>
        </w:rPr>
        <w:t xml:space="preserve"> г.</w:t>
      </w:r>
      <w:r w:rsidRPr="006F5E2C">
        <w:rPr>
          <w:rFonts w:asciiTheme="majorBidi" w:hAnsiTheme="majorBidi" w:cstheme="majorBidi"/>
          <w:sz w:val="24"/>
          <w:szCs w:val="24"/>
          <w:lang w:val="bg-BG"/>
        </w:rPr>
        <w:t>)</w:t>
      </w:r>
    </w:p>
    <w:p w:rsidR="00BB2EB0" w:rsidRDefault="00BB2EB0" w:rsidP="00BB2EB0">
      <w:pPr>
        <w:spacing w:line="360" w:lineRule="auto"/>
        <w:ind w:firstLine="435"/>
        <w:jc w:val="both"/>
        <w:rPr>
          <w:rFonts w:asciiTheme="majorBidi" w:hAnsiTheme="majorBidi" w:cstheme="majorBidi"/>
          <w:sz w:val="24"/>
          <w:szCs w:val="24"/>
          <w:lang w:val="bg-BG"/>
        </w:rPr>
      </w:pPr>
      <w:r w:rsidRPr="006F5E2C">
        <w:rPr>
          <w:rFonts w:asciiTheme="majorBidi" w:hAnsiTheme="majorBidi" w:cstheme="majorBidi"/>
          <w:sz w:val="24"/>
          <w:szCs w:val="24"/>
          <w:lang w:val="bg-BG"/>
        </w:rPr>
        <w:t>*</w:t>
      </w:r>
      <w:r>
        <w:rPr>
          <w:rFonts w:asciiTheme="majorBidi" w:hAnsiTheme="majorBidi" w:cstheme="majorBidi"/>
          <w:sz w:val="24"/>
          <w:szCs w:val="24"/>
          <w:lang w:val="bg-BG"/>
        </w:rPr>
        <w:t xml:space="preserve">  Национален стратегически план за управление на отпадъците от строителство и разрушаване на територията на Р.България за периода 2011-2020 г.</w:t>
      </w:r>
      <w:r w:rsidRPr="006F5E2C">
        <w:rPr>
          <w:rFonts w:asciiTheme="majorBidi" w:hAnsiTheme="majorBidi" w:cstheme="majorBidi"/>
          <w:sz w:val="24"/>
          <w:szCs w:val="24"/>
          <w:lang w:val="bg-BG"/>
        </w:rPr>
        <w:t xml:space="preserve"> </w:t>
      </w:r>
    </w:p>
    <w:p w:rsidR="00013B50" w:rsidRPr="001A2427" w:rsidRDefault="00BB2EB0" w:rsidP="001A2427">
      <w:pPr>
        <w:spacing w:line="360" w:lineRule="auto"/>
        <w:ind w:firstLine="435"/>
        <w:jc w:val="both"/>
        <w:rPr>
          <w:rFonts w:asciiTheme="majorBidi" w:hAnsiTheme="majorBidi" w:cstheme="majorBidi"/>
          <w:sz w:val="24"/>
          <w:szCs w:val="24"/>
          <w:lang w:val="bg-BG"/>
        </w:rPr>
      </w:pPr>
      <w:r w:rsidRPr="006F5E2C">
        <w:rPr>
          <w:rFonts w:asciiTheme="majorBidi" w:hAnsiTheme="majorBidi" w:cstheme="majorBidi"/>
          <w:sz w:val="24"/>
          <w:szCs w:val="24"/>
          <w:lang w:val="bg-BG"/>
        </w:rPr>
        <w:t>*</w:t>
      </w:r>
      <w:r>
        <w:rPr>
          <w:rFonts w:asciiTheme="majorBidi" w:hAnsiTheme="majorBidi" w:cstheme="majorBidi"/>
          <w:sz w:val="24"/>
          <w:szCs w:val="24"/>
          <w:lang w:val="bg-BG"/>
        </w:rPr>
        <w:t xml:space="preserve"> Актуализиран национален план за действие за управление на устойчивите замърсители в Р. България </w:t>
      </w:r>
      <w:r w:rsidRPr="00524903">
        <w:rPr>
          <w:rFonts w:asciiTheme="majorBidi" w:hAnsiTheme="majorBidi" w:cstheme="majorBidi"/>
          <w:sz w:val="24"/>
          <w:szCs w:val="24"/>
          <w:lang w:val="bg-BG"/>
        </w:rPr>
        <w:t>(</w:t>
      </w:r>
      <w:r>
        <w:rPr>
          <w:rFonts w:asciiTheme="majorBidi" w:hAnsiTheme="majorBidi" w:cstheme="majorBidi"/>
          <w:sz w:val="24"/>
          <w:szCs w:val="24"/>
          <w:lang w:val="bg-BG"/>
        </w:rPr>
        <w:t>2012-2020 г</w:t>
      </w:r>
      <w:r w:rsidRPr="00524903">
        <w:rPr>
          <w:rFonts w:asciiTheme="majorBidi" w:hAnsiTheme="majorBidi" w:cstheme="majorBidi"/>
          <w:sz w:val="24"/>
          <w:szCs w:val="24"/>
          <w:lang w:val="bg-BG"/>
        </w:rPr>
        <w:t>.)</w:t>
      </w:r>
    </w:p>
    <w:p w:rsidR="00013B50" w:rsidRPr="00AD71CD" w:rsidRDefault="00013B50" w:rsidP="00AD4388">
      <w:pPr>
        <w:pStyle w:val="2"/>
        <w:numPr>
          <w:ilvl w:val="0"/>
          <w:numId w:val="31"/>
        </w:numPr>
        <w:rPr>
          <w:rFonts w:asciiTheme="majorBidi" w:hAnsiTheme="majorBidi"/>
          <w:lang w:val="bg-BG"/>
        </w:rPr>
      </w:pPr>
      <w:bookmarkStart w:id="30" w:name="_Toc433888833"/>
      <w:r w:rsidRPr="00AD71CD">
        <w:rPr>
          <w:rFonts w:asciiTheme="majorBidi" w:hAnsiTheme="majorBidi"/>
          <w:lang w:val="bg-BG"/>
        </w:rPr>
        <w:t>Система за наблюдение, контрол и отчитане на изпълнението на общинската програма за управление на отпадъците</w:t>
      </w:r>
      <w:bookmarkEnd w:id="30"/>
    </w:p>
    <w:p w:rsidR="00013B50" w:rsidRPr="00AD71CD" w:rsidRDefault="00013B50" w:rsidP="00013B50">
      <w:pPr>
        <w:rPr>
          <w:rFonts w:asciiTheme="majorBidi" w:hAnsiTheme="majorBidi" w:cstheme="majorBidi"/>
          <w:lang w:val="bg-BG"/>
        </w:rPr>
      </w:pPr>
    </w:p>
    <w:p w:rsidR="00BB2EB0" w:rsidRDefault="00BB2EB0" w:rsidP="00BB2EB0">
      <w:pPr>
        <w:spacing w:line="360" w:lineRule="auto"/>
        <w:ind w:firstLine="435"/>
        <w:jc w:val="both"/>
        <w:rPr>
          <w:rFonts w:ascii="Times New Roman" w:hAnsi="Times New Roman" w:cs="Times New Roman"/>
          <w:sz w:val="24"/>
          <w:szCs w:val="24"/>
          <w:lang w:val="bg-BG"/>
        </w:rPr>
      </w:pPr>
      <w:r>
        <w:rPr>
          <w:rFonts w:ascii="Times New Roman" w:hAnsi="Times New Roman" w:cs="Times New Roman"/>
          <w:sz w:val="24"/>
          <w:szCs w:val="24"/>
          <w:lang w:val="bg-BG"/>
        </w:rPr>
        <w:t>Системата за наблюдение, контрол и отчитане на настоящата Общинска програма се базира на три основни последователно осъществявани етапа</w:t>
      </w:r>
      <w:r w:rsidRPr="00E04D81">
        <w:rPr>
          <w:rFonts w:ascii="Times New Roman" w:hAnsi="Times New Roman" w:cs="Times New Roman"/>
          <w:sz w:val="24"/>
          <w:szCs w:val="24"/>
          <w:lang w:val="bg-BG"/>
        </w:rPr>
        <w:t>:</w:t>
      </w:r>
    </w:p>
    <w:p w:rsidR="00BB2EB0" w:rsidRPr="008A06DE" w:rsidRDefault="00BB2EB0" w:rsidP="00BB2EB0">
      <w:pPr>
        <w:spacing w:line="360" w:lineRule="auto"/>
        <w:ind w:firstLine="435"/>
        <w:jc w:val="both"/>
        <w:rPr>
          <w:rFonts w:ascii="Times New Roman" w:hAnsi="Times New Roman" w:cs="Times New Roman"/>
          <w:sz w:val="24"/>
          <w:szCs w:val="24"/>
          <w:lang w:val="bg-BG"/>
        </w:rPr>
      </w:pPr>
      <w:r w:rsidRPr="008A06DE">
        <w:rPr>
          <w:rFonts w:ascii="Times New Roman" w:hAnsi="Times New Roman" w:cs="Times New Roman"/>
          <w:sz w:val="24"/>
          <w:szCs w:val="24"/>
          <w:lang w:val="bg-BG"/>
        </w:rPr>
        <w:t>*</w:t>
      </w:r>
      <w:r>
        <w:rPr>
          <w:rFonts w:ascii="Times New Roman" w:hAnsi="Times New Roman" w:cs="Times New Roman"/>
          <w:sz w:val="24"/>
          <w:szCs w:val="24"/>
          <w:lang w:val="bg-BG"/>
        </w:rPr>
        <w:t xml:space="preserve"> Наблюдение на изпълнението на програмата за управление на отпадъците</w:t>
      </w:r>
    </w:p>
    <w:p w:rsidR="00BB2EB0" w:rsidRPr="008A06DE" w:rsidRDefault="00BB2EB0" w:rsidP="00BB2EB0">
      <w:pPr>
        <w:spacing w:line="360" w:lineRule="auto"/>
        <w:ind w:firstLine="435"/>
        <w:jc w:val="both"/>
        <w:rPr>
          <w:rFonts w:ascii="Times New Roman" w:hAnsi="Times New Roman" w:cs="Times New Roman"/>
          <w:sz w:val="24"/>
          <w:szCs w:val="24"/>
          <w:lang w:val="bg-BG"/>
        </w:rPr>
      </w:pPr>
      <w:r w:rsidRPr="008A06DE">
        <w:rPr>
          <w:rFonts w:ascii="Times New Roman" w:hAnsi="Times New Roman" w:cs="Times New Roman"/>
          <w:sz w:val="24"/>
          <w:szCs w:val="24"/>
          <w:lang w:val="bg-BG"/>
        </w:rPr>
        <w:t>*</w:t>
      </w:r>
      <w:r>
        <w:rPr>
          <w:rFonts w:ascii="Times New Roman" w:hAnsi="Times New Roman" w:cs="Times New Roman"/>
          <w:sz w:val="24"/>
          <w:szCs w:val="24"/>
          <w:lang w:val="bg-BG"/>
        </w:rPr>
        <w:t xml:space="preserve"> Контрол и отчитане на изпълнението на програмата за управление на отпадъците</w:t>
      </w:r>
    </w:p>
    <w:p w:rsidR="00BB2EB0" w:rsidRDefault="00BB2EB0" w:rsidP="00BB2EB0">
      <w:pPr>
        <w:spacing w:line="360" w:lineRule="auto"/>
        <w:ind w:firstLine="435"/>
        <w:jc w:val="both"/>
        <w:rPr>
          <w:rFonts w:ascii="Times New Roman" w:hAnsi="Times New Roman" w:cs="Times New Roman"/>
          <w:sz w:val="24"/>
          <w:szCs w:val="24"/>
          <w:lang w:val="bg-BG"/>
        </w:rPr>
      </w:pPr>
      <w:r w:rsidRPr="00927224">
        <w:rPr>
          <w:rFonts w:ascii="Times New Roman" w:hAnsi="Times New Roman" w:cs="Times New Roman"/>
          <w:sz w:val="24"/>
          <w:szCs w:val="24"/>
          <w:lang w:val="bg-BG"/>
        </w:rPr>
        <w:t>*</w:t>
      </w:r>
      <w:r>
        <w:rPr>
          <w:rFonts w:ascii="Times New Roman" w:hAnsi="Times New Roman" w:cs="Times New Roman"/>
          <w:sz w:val="24"/>
          <w:szCs w:val="24"/>
          <w:lang w:val="bg-BG"/>
        </w:rPr>
        <w:t xml:space="preserve"> Процедура за актуализация на програмата</w:t>
      </w:r>
    </w:p>
    <w:p w:rsidR="00BB2EB0" w:rsidRPr="00D05811" w:rsidRDefault="00BB2EB0" w:rsidP="00BB2EB0">
      <w:pPr>
        <w:spacing w:line="360" w:lineRule="auto"/>
        <w:ind w:firstLine="435"/>
        <w:jc w:val="both"/>
        <w:rPr>
          <w:rFonts w:ascii="Times New Roman" w:hAnsi="Times New Roman" w:cs="Times New Roman"/>
          <w:sz w:val="24"/>
          <w:szCs w:val="24"/>
          <w:lang w:val="bg-BG"/>
        </w:rPr>
      </w:pPr>
      <w:r w:rsidRPr="00D05811">
        <w:rPr>
          <w:rFonts w:ascii="Times New Roman" w:hAnsi="Times New Roman" w:cs="Times New Roman"/>
          <w:sz w:val="24"/>
          <w:szCs w:val="24"/>
          <w:lang w:val="bg-BG"/>
        </w:rPr>
        <w:t xml:space="preserve">Съгласно чл.52 ЗУО, </w:t>
      </w:r>
      <w:r>
        <w:rPr>
          <w:rFonts w:ascii="Times New Roman" w:hAnsi="Times New Roman" w:cs="Times New Roman"/>
          <w:sz w:val="24"/>
          <w:szCs w:val="24"/>
          <w:lang w:val="bg-BG"/>
        </w:rPr>
        <w:t>настоящата Общинска програма</w:t>
      </w:r>
      <w:r w:rsidRPr="00D05811">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ще бъде </w:t>
      </w:r>
      <w:r w:rsidRPr="00D05811">
        <w:rPr>
          <w:rFonts w:ascii="Times New Roman" w:hAnsi="Times New Roman" w:cs="Times New Roman"/>
          <w:sz w:val="24"/>
          <w:szCs w:val="24"/>
          <w:lang w:val="bg-BG"/>
        </w:rPr>
        <w:t>публикув</w:t>
      </w:r>
      <w:r>
        <w:rPr>
          <w:rFonts w:ascii="Times New Roman" w:hAnsi="Times New Roman" w:cs="Times New Roman"/>
          <w:sz w:val="24"/>
          <w:szCs w:val="24"/>
          <w:lang w:val="bg-BG"/>
        </w:rPr>
        <w:t>ана</w:t>
      </w:r>
      <w:r w:rsidRPr="00D05811">
        <w:rPr>
          <w:rFonts w:ascii="Times New Roman" w:hAnsi="Times New Roman" w:cs="Times New Roman"/>
          <w:sz w:val="24"/>
          <w:szCs w:val="24"/>
          <w:lang w:val="bg-BG"/>
        </w:rPr>
        <w:t xml:space="preserve"> на интернет страницата на съответната община с цел</w:t>
      </w:r>
      <w:r>
        <w:rPr>
          <w:rFonts w:ascii="Times New Roman" w:hAnsi="Times New Roman" w:cs="Times New Roman"/>
          <w:sz w:val="24"/>
          <w:szCs w:val="24"/>
          <w:lang w:val="bg-BG"/>
        </w:rPr>
        <w:t xml:space="preserve"> осигуряване на публичност и обществен достъп. </w:t>
      </w:r>
      <w:r w:rsidRPr="00D05811">
        <w:rPr>
          <w:rFonts w:ascii="Times New Roman" w:hAnsi="Times New Roman" w:cs="Times New Roman"/>
          <w:sz w:val="24"/>
          <w:szCs w:val="24"/>
          <w:lang w:val="bg-BG"/>
        </w:rPr>
        <w:t>Общинския</w:t>
      </w:r>
      <w:r>
        <w:rPr>
          <w:rFonts w:ascii="Times New Roman" w:hAnsi="Times New Roman" w:cs="Times New Roman"/>
          <w:sz w:val="24"/>
          <w:szCs w:val="24"/>
          <w:lang w:val="bg-BG"/>
        </w:rPr>
        <w:t>т съвет регулярно и систематично</w:t>
      </w:r>
      <w:r w:rsidRPr="00D05811">
        <w:rPr>
          <w:rFonts w:ascii="Times New Roman" w:hAnsi="Times New Roman" w:cs="Times New Roman"/>
          <w:sz w:val="24"/>
          <w:szCs w:val="24"/>
          <w:lang w:val="bg-BG"/>
        </w:rPr>
        <w:t xml:space="preserve"> </w:t>
      </w:r>
      <w:r>
        <w:rPr>
          <w:rFonts w:ascii="Times New Roman" w:hAnsi="Times New Roman" w:cs="Times New Roman"/>
          <w:sz w:val="24"/>
          <w:szCs w:val="24"/>
          <w:lang w:val="bg-BG"/>
        </w:rPr>
        <w:t>ще контролира изпълнението й</w:t>
      </w:r>
      <w:r w:rsidRPr="00D05811">
        <w:rPr>
          <w:rFonts w:ascii="Times New Roman" w:hAnsi="Times New Roman" w:cs="Times New Roman"/>
          <w:sz w:val="24"/>
          <w:szCs w:val="24"/>
          <w:lang w:val="bg-BG"/>
        </w:rPr>
        <w:t xml:space="preserve">. </w:t>
      </w:r>
      <w:r w:rsidRPr="00D05811">
        <w:rPr>
          <w:rFonts w:ascii="Times New Roman" w:hAnsi="Times New Roman" w:cs="Times New Roman"/>
          <w:sz w:val="24"/>
          <w:szCs w:val="24"/>
          <w:lang w:val="bg-BG"/>
        </w:rPr>
        <w:lastRenderedPageBreak/>
        <w:t xml:space="preserve">Ежегодно Кметът на общината </w:t>
      </w:r>
      <w:r>
        <w:rPr>
          <w:rFonts w:ascii="Times New Roman" w:hAnsi="Times New Roman" w:cs="Times New Roman"/>
          <w:sz w:val="24"/>
          <w:szCs w:val="24"/>
          <w:lang w:val="bg-BG"/>
        </w:rPr>
        <w:t xml:space="preserve">ще </w:t>
      </w:r>
      <w:r w:rsidRPr="00D05811">
        <w:rPr>
          <w:rFonts w:ascii="Times New Roman" w:hAnsi="Times New Roman" w:cs="Times New Roman"/>
          <w:sz w:val="24"/>
          <w:szCs w:val="24"/>
          <w:lang w:val="bg-BG"/>
        </w:rPr>
        <w:t>информира в срок до 31 март Общинския съвет за изпълнението на програмата за предходната календарна година.</w:t>
      </w:r>
    </w:p>
    <w:p w:rsidR="00BB2EB0" w:rsidRPr="00D05811" w:rsidRDefault="00BB2EB0" w:rsidP="00BB2EB0">
      <w:pPr>
        <w:spacing w:line="360" w:lineRule="auto"/>
        <w:jc w:val="both"/>
        <w:rPr>
          <w:rFonts w:ascii="Times New Roman" w:hAnsi="Times New Roman" w:cs="Times New Roman"/>
          <w:sz w:val="24"/>
          <w:szCs w:val="24"/>
          <w:lang w:val="bg-BG"/>
        </w:rPr>
      </w:pPr>
      <w:r w:rsidRPr="00152427">
        <w:rPr>
          <w:rFonts w:ascii="Times New Roman" w:hAnsi="Times New Roman" w:cs="Times New Roman"/>
          <w:sz w:val="24"/>
          <w:szCs w:val="24"/>
          <w:lang w:val="bg-BG"/>
        </w:rPr>
        <w:tab/>
      </w:r>
      <w:r w:rsidRPr="00D05811">
        <w:rPr>
          <w:rFonts w:ascii="Times New Roman" w:hAnsi="Times New Roman" w:cs="Times New Roman"/>
          <w:sz w:val="24"/>
          <w:szCs w:val="24"/>
          <w:lang w:val="bg-BG"/>
        </w:rPr>
        <w:t xml:space="preserve">Процесът по организация на изпълнението, осъществяване на мониторинг, контрол и последваща оценка на изпълнението на политиката за опазване на околната среда, в частност на настоящата програма за управление на дейностите по отпадъците на територията на община </w:t>
      </w:r>
      <w:r>
        <w:rPr>
          <w:rFonts w:ascii="Times New Roman" w:eastAsia="Malgun Gothic" w:hAnsi="Times New Roman" w:cs="Times New Roman"/>
          <w:sz w:val="24"/>
          <w:szCs w:val="24"/>
          <w:lang w:val="bg-BG" w:eastAsia="ko-KR"/>
        </w:rPr>
        <w:t>Чипровци</w:t>
      </w:r>
      <w:r>
        <w:rPr>
          <w:rFonts w:ascii="Times New Roman" w:hAnsi="Times New Roman" w:cs="Times New Roman"/>
          <w:sz w:val="24"/>
          <w:szCs w:val="24"/>
          <w:lang w:val="bg-BG"/>
        </w:rPr>
        <w:t xml:space="preserve"> </w:t>
      </w:r>
      <w:r w:rsidRPr="00D05811">
        <w:rPr>
          <w:rFonts w:ascii="Times New Roman" w:hAnsi="Times New Roman" w:cs="Times New Roman"/>
          <w:sz w:val="24"/>
          <w:szCs w:val="24"/>
          <w:lang w:val="bg-BG"/>
        </w:rPr>
        <w:t xml:space="preserve">се организира от кмета на общината или от упълномощено от него друго длъжностно лице. </w:t>
      </w:r>
    </w:p>
    <w:p w:rsidR="00BB2EB0" w:rsidRPr="00D05811" w:rsidRDefault="00BB2EB0" w:rsidP="00BB2EB0">
      <w:pPr>
        <w:spacing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ab/>
        <w:t>За целите на наблюдение и контрол на настоящата Общинска програма е необходимо</w:t>
      </w:r>
      <w:r w:rsidRPr="00D05811">
        <w:rPr>
          <w:rFonts w:ascii="Times New Roman" w:hAnsi="Times New Roman" w:cs="Times New Roman"/>
          <w:sz w:val="24"/>
          <w:szCs w:val="24"/>
          <w:lang w:val="bg-BG"/>
        </w:rPr>
        <w:t xml:space="preserve"> годишният доклад да съдържа информация за: същността на общинската политика за опазване на околната среда; напредъка по изпълнението на целите, приоритетите и мерките; възникналите проблеми и предприетите действия за тяхното решаване; осъществените мероприятия за осигуряване на информация и публичност на действията по изпълнение на политиката. </w:t>
      </w:r>
    </w:p>
    <w:p w:rsidR="00BB2EB0" w:rsidRPr="00D05811" w:rsidRDefault="00BB2EB0" w:rsidP="00BB2EB0">
      <w:pPr>
        <w:spacing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D05811">
        <w:rPr>
          <w:rFonts w:ascii="Times New Roman" w:hAnsi="Times New Roman" w:cs="Times New Roman"/>
          <w:sz w:val="24"/>
          <w:szCs w:val="24"/>
          <w:lang w:val="bg-BG"/>
        </w:rPr>
        <w:t>Община Чипровци има разработена и функционираща вътрешна система за финансово управление и контрол, която на практика покрива изискванията за контрол върху законосъобразността на прилаганите инструменти при изпълнение</w:t>
      </w:r>
      <w:r>
        <w:rPr>
          <w:rFonts w:ascii="Times New Roman" w:hAnsi="Times New Roman" w:cs="Times New Roman"/>
          <w:sz w:val="24"/>
          <w:szCs w:val="24"/>
          <w:lang w:val="bg-BG"/>
        </w:rPr>
        <w:t xml:space="preserve"> и отчитане</w:t>
      </w:r>
      <w:r w:rsidRPr="00D05811">
        <w:rPr>
          <w:rFonts w:ascii="Times New Roman" w:hAnsi="Times New Roman" w:cs="Times New Roman"/>
          <w:sz w:val="24"/>
          <w:szCs w:val="24"/>
          <w:lang w:val="bg-BG"/>
        </w:rPr>
        <w:t xml:space="preserve"> на общински политики. </w:t>
      </w:r>
      <w:r>
        <w:rPr>
          <w:rFonts w:ascii="Times New Roman" w:hAnsi="Times New Roman" w:cs="Times New Roman"/>
          <w:sz w:val="24"/>
          <w:szCs w:val="24"/>
          <w:lang w:val="bg-BG"/>
        </w:rPr>
        <w:t xml:space="preserve">Ето защо </w:t>
      </w:r>
      <w:r w:rsidRPr="00D05811">
        <w:rPr>
          <w:rFonts w:ascii="Times New Roman" w:hAnsi="Times New Roman" w:cs="Times New Roman"/>
          <w:sz w:val="24"/>
          <w:szCs w:val="24"/>
          <w:lang w:val="bg-BG"/>
        </w:rPr>
        <w:t>съществуващите субекти на контрол, вътрешни за общината и техните правомощия се уреждат от действащата вътрешна система за финансово управление и контрол. Формите и методите на работа за тях се предопределят от</w:t>
      </w:r>
      <w:r>
        <w:rPr>
          <w:rFonts w:ascii="Times New Roman" w:hAnsi="Times New Roman" w:cs="Times New Roman"/>
          <w:sz w:val="24"/>
          <w:szCs w:val="24"/>
          <w:lang w:val="bg-BG"/>
        </w:rPr>
        <w:t xml:space="preserve"> </w:t>
      </w:r>
      <w:r w:rsidRPr="00D05811">
        <w:rPr>
          <w:rFonts w:ascii="Times New Roman" w:hAnsi="Times New Roman" w:cs="Times New Roman"/>
          <w:sz w:val="24"/>
          <w:szCs w:val="24"/>
          <w:lang w:val="bg-BG"/>
        </w:rPr>
        <w:t xml:space="preserve">нормативните изисквания с вътрешен и външен характер. </w:t>
      </w:r>
    </w:p>
    <w:p w:rsidR="00BB2EB0" w:rsidRPr="00D05811" w:rsidRDefault="00BB2EB0" w:rsidP="00A87B0C">
      <w:pPr>
        <w:spacing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ab/>
        <w:t xml:space="preserve">Основен външен субект, осъществяващ контрол върху изпълнението на настоящата Общинска програма е </w:t>
      </w:r>
      <w:r w:rsidRPr="00524903">
        <w:rPr>
          <w:rFonts w:ascii="Times New Roman" w:hAnsi="Times New Roman" w:cs="Times New Roman"/>
          <w:sz w:val="24"/>
          <w:szCs w:val="24"/>
          <w:lang w:val="bg-BG"/>
        </w:rPr>
        <w:t>Агенцията „Държавна финансова инспекция"(АДФИ</w:t>
      </w:r>
      <w:r w:rsidRPr="00D05811">
        <w:rPr>
          <w:rFonts w:ascii="Times New Roman" w:hAnsi="Times New Roman" w:cs="Times New Roman"/>
          <w:b/>
          <w:i/>
          <w:sz w:val="24"/>
          <w:szCs w:val="24"/>
          <w:lang w:val="bg-BG"/>
        </w:rPr>
        <w:t>)</w:t>
      </w:r>
      <w:r>
        <w:rPr>
          <w:rFonts w:ascii="Times New Roman" w:hAnsi="Times New Roman" w:cs="Times New Roman"/>
          <w:sz w:val="24"/>
          <w:szCs w:val="24"/>
          <w:lang w:val="bg-BG"/>
        </w:rPr>
        <w:t xml:space="preserve">, която има задължението да провежда регулярна </w:t>
      </w:r>
      <w:r w:rsidRPr="00D05811">
        <w:rPr>
          <w:rFonts w:ascii="Times New Roman" w:hAnsi="Times New Roman" w:cs="Times New Roman"/>
          <w:sz w:val="24"/>
          <w:szCs w:val="24"/>
          <w:lang w:val="bg-BG"/>
        </w:rPr>
        <w:t>инспекция на спазване на бюджетната дисциплина във връзка с изпълнение на общинските политики.</w:t>
      </w:r>
      <w:r w:rsidR="00A87B0C">
        <w:rPr>
          <w:rFonts w:ascii="Times New Roman" w:hAnsi="Times New Roman" w:cs="Times New Roman"/>
          <w:sz w:val="24"/>
          <w:szCs w:val="24"/>
          <w:lang w:val="bg-BG"/>
        </w:rPr>
        <w:t xml:space="preserve"> </w:t>
      </w:r>
      <w:r w:rsidRPr="00D05811">
        <w:rPr>
          <w:rFonts w:ascii="Times New Roman" w:hAnsi="Times New Roman" w:cs="Times New Roman"/>
          <w:sz w:val="24"/>
          <w:szCs w:val="24"/>
          <w:lang w:val="bg-BG"/>
        </w:rPr>
        <w:t xml:space="preserve">Освен планови инспекции, АДФИ осъществява извънпланови инспекции при постъпване на сигнали за нередности и/или измами. Вътрешните контролни органи осъществяват периодични проверки съобразно необходимостта от поемане на задължения и извършване на разходи по изпълнение на отделните политики. </w:t>
      </w:r>
    </w:p>
    <w:p w:rsidR="00BB2EB0" w:rsidRPr="00D05811" w:rsidRDefault="00BB2EB0" w:rsidP="00BB2EB0">
      <w:pPr>
        <w:spacing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ab/>
        <w:t>Осъществяването</w:t>
      </w:r>
      <w:r w:rsidRPr="00D05811">
        <w:rPr>
          <w:rFonts w:ascii="Times New Roman" w:hAnsi="Times New Roman" w:cs="Times New Roman"/>
          <w:sz w:val="24"/>
          <w:szCs w:val="24"/>
          <w:lang w:val="bg-BG"/>
        </w:rPr>
        <w:t xml:space="preserve"> на общинската програма за управление на дейностите по отпадъците на територията на община </w:t>
      </w:r>
      <w:r>
        <w:rPr>
          <w:rFonts w:ascii="Times New Roman" w:hAnsi="Times New Roman" w:cs="Times New Roman"/>
          <w:sz w:val="24"/>
          <w:szCs w:val="24"/>
          <w:lang w:val="bg-BG"/>
        </w:rPr>
        <w:t>Чипровци</w:t>
      </w:r>
      <w:r w:rsidRPr="00D05811">
        <w:rPr>
          <w:rFonts w:ascii="Times New Roman" w:hAnsi="Times New Roman" w:cs="Times New Roman"/>
          <w:sz w:val="24"/>
          <w:szCs w:val="24"/>
          <w:lang w:val="bg-BG"/>
        </w:rPr>
        <w:t xml:space="preserve"> е непрекъснат процес на изпълнение на дейностите, наблюдение, контрол и актуализация. Отчита се натрупания опит, трудностите и неуспехите, извършват се корекции на съществуващите вече насоки за развитие в посока към адаптиране на новите обстоятелства и промени във вътрешната и външна среда. </w:t>
      </w:r>
    </w:p>
    <w:p w:rsidR="00BB2EB0" w:rsidRPr="00D05811" w:rsidRDefault="00BB2EB0" w:rsidP="00BB2EB0">
      <w:pPr>
        <w:spacing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D05811">
        <w:rPr>
          <w:rFonts w:ascii="Times New Roman" w:hAnsi="Times New Roman" w:cs="Times New Roman"/>
          <w:sz w:val="24"/>
          <w:szCs w:val="24"/>
          <w:lang w:val="bg-BG"/>
        </w:rPr>
        <w:t xml:space="preserve">Главните рискове за </w:t>
      </w:r>
      <w:r>
        <w:rPr>
          <w:rFonts w:ascii="Times New Roman" w:hAnsi="Times New Roman" w:cs="Times New Roman"/>
          <w:sz w:val="24"/>
          <w:szCs w:val="24"/>
          <w:lang w:val="bg-BG"/>
        </w:rPr>
        <w:t>осъществяването</w:t>
      </w:r>
      <w:r w:rsidRPr="00D05811">
        <w:rPr>
          <w:rFonts w:ascii="Times New Roman" w:hAnsi="Times New Roman" w:cs="Times New Roman"/>
          <w:sz w:val="24"/>
          <w:szCs w:val="24"/>
          <w:lang w:val="bg-BG"/>
        </w:rPr>
        <w:t xml:space="preserve"> на </w:t>
      </w:r>
      <w:r>
        <w:rPr>
          <w:rFonts w:ascii="Times New Roman" w:hAnsi="Times New Roman" w:cs="Times New Roman"/>
          <w:sz w:val="24"/>
          <w:szCs w:val="24"/>
          <w:lang w:val="bg-BG"/>
        </w:rPr>
        <w:t>гореописания План</w:t>
      </w:r>
      <w:r w:rsidRPr="00D05811">
        <w:rPr>
          <w:rFonts w:ascii="Times New Roman" w:hAnsi="Times New Roman" w:cs="Times New Roman"/>
          <w:sz w:val="24"/>
          <w:szCs w:val="24"/>
          <w:lang w:val="bg-BG"/>
        </w:rPr>
        <w:t xml:space="preserve"> за действие са свърза</w:t>
      </w:r>
      <w:r>
        <w:rPr>
          <w:rFonts w:ascii="Times New Roman" w:hAnsi="Times New Roman" w:cs="Times New Roman"/>
          <w:sz w:val="24"/>
          <w:szCs w:val="24"/>
          <w:lang w:val="bg-BG"/>
        </w:rPr>
        <w:t xml:space="preserve">ни с комплекс от фактори, които, поради своя характер са </w:t>
      </w:r>
      <w:r w:rsidRPr="00D05811">
        <w:rPr>
          <w:rFonts w:ascii="Times New Roman" w:hAnsi="Times New Roman" w:cs="Times New Roman"/>
          <w:sz w:val="24"/>
          <w:szCs w:val="24"/>
          <w:lang w:val="bg-BG"/>
        </w:rPr>
        <w:t xml:space="preserve">трудно </w:t>
      </w:r>
      <w:r>
        <w:rPr>
          <w:rFonts w:ascii="Times New Roman" w:hAnsi="Times New Roman" w:cs="Times New Roman"/>
          <w:sz w:val="24"/>
          <w:szCs w:val="24"/>
          <w:lang w:val="bg-BG"/>
        </w:rPr>
        <w:t>предвидими и прогнозируеми</w:t>
      </w:r>
      <w:r w:rsidRPr="00D05811">
        <w:rPr>
          <w:rFonts w:ascii="Times New Roman" w:hAnsi="Times New Roman" w:cs="Times New Roman"/>
          <w:sz w:val="24"/>
          <w:szCs w:val="24"/>
          <w:lang w:val="bg-BG"/>
        </w:rPr>
        <w:t xml:space="preserve">. </w:t>
      </w:r>
      <w:r>
        <w:rPr>
          <w:rFonts w:ascii="Times New Roman" w:hAnsi="Times New Roman" w:cs="Times New Roman"/>
          <w:sz w:val="24"/>
          <w:szCs w:val="24"/>
          <w:lang w:val="bg-BG"/>
        </w:rPr>
        <w:t>Ето защо</w:t>
      </w:r>
      <w:r w:rsidRPr="00D05811">
        <w:rPr>
          <w:rFonts w:ascii="Times New Roman" w:hAnsi="Times New Roman" w:cs="Times New Roman"/>
          <w:sz w:val="24"/>
          <w:szCs w:val="24"/>
          <w:lang w:val="bg-BG"/>
        </w:rPr>
        <w:t xml:space="preserve"> реализацията на програмата трябва да бъде непрекъснат процес на наблюдение, контрол и актуализация, анализ и корекции при грешки, трудности и неуспехи за адаптиране на планираните дейности към новите обстоятелства и пазарни условия. </w:t>
      </w:r>
    </w:p>
    <w:p w:rsidR="00BB2EB0" w:rsidRPr="00D05811" w:rsidRDefault="00BB2EB0" w:rsidP="00BB2EB0">
      <w:pPr>
        <w:spacing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D05811">
        <w:rPr>
          <w:rFonts w:ascii="Times New Roman" w:hAnsi="Times New Roman" w:cs="Times New Roman"/>
          <w:sz w:val="24"/>
          <w:szCs w:val="24"/>
          <w:lang w:val="bg-BG"/>
        </w:rPr>
        <w:t>Основните компоненти на Общинска програма за управление на отпадъците</w:t>
      </w:r>
      <w:r>
        <w:rPr>
          <w:rFonts w:ascii="Times New Roman" w:hAnsi="Times New Roman" w:cs="Times New Roman"/>
          <w:sz w:val="24"/>
          <w:szCs w:val="24"/>
          <w:lang w:val="bg-BG"/>
        </w:rPr>
        <w:t xml:space="preserve"> на община Чипровци за периода 2015-2020 г.</w:t>
      </w:r>
      <w:r w:rsidRPr="00D05811">
        <w:rPr>
          <w:rFonts w:ascii="Times New Roman" w:hAnsi="Times New Roman" w:cs="Times New Roman"/>
          <w:sz w:val="24"/>
          <w:szCs w:val="24"/>
          <w:lang w:val="bg-BG"/>
        </w:rPr>
        <w:t xml:space="preserve"> </w:t>
      </w:r>
      <w:r>
        <w:rPr>
          <w:rFonts w:ascii="Times New Roman" w:hAnsi="Times New Roman" w:cs="Times New Roman"/>
          <w:sz w:val="24"/>
          <w:szCs w:val="24"/>
          <w:lang w:val="bg-BG"/>
        </w:rPr>
        <w:t>преди всичко очертават</w:t>
      </w:r>
      <w:r w:rsidRPr="00D05811">
        <w:rPr>
          <w:rFonts w:ascii="Times New Roman" w:hAnsi="Times New Roman" w:cs="Times New Roman"/>
          <w:sz w:val="24"/>
          <w:szCs w:val="24"/>
          <w:lang w:val="bg-BG"/>
        </w:rPr>
        <w:t xml:space="preserve"> перспективи и насоки за ра</w:t>
      </w:r>
      <w:r>
        <w:rPr>
          <w:rFonts w:ascii="Times New Roman" w:hAnsi="Times New Roman" w:cs="Times New Roman"/>
          <w:sz w:val="24"/>
          <w:szCs w:val="24"/>
          <w:lang w:val="bg-BG"/>
        </w:rPr>
        <w:t>з</w:t>
      </w:r>
      <w:r w:rsidRPr="00D05811">
        <w:rPr>
          <w:rFonts w:ascii="Times New Roman" w:hAnsi="Times New Roman" w:cs="Times New Roman"/>
          <w:sz w:val="24"/>
          <w:szCs w:val="24"/>
          <w:lang w:val="bg-BG"/>
        </w:rPr>
        <w:t>витие, но нямат задължителен характер. Тези компоненти не ограничават възмож</w:t>
      </w:r>
      <w:r>
        <w:rPr>
          <w:rFonts w:ascii="Times New Roman" w:hAnsi="Times New Roman" w:cs="Times New Roman"/>
          <w:sz w:val="24"/>
          <w:szCs w:val="24"/>
          <w:lang w:val="bg-BG"/>
        </w:rPr>
        <w:t>н</w:t>
      </w:r>
      <w:r w:rsidRPr="00D05811">
        <w:rPr>
          <w:rFonts w:ascii="Times New Roman" w:hAnsi="Times New Roman" w:cs="Times New Roman"/>
          <w:sz w:val="24"/>
          <w:szCs w:val="24"/>
          <w:lang w:val="bg-BG"/>
        </w:rPr>
        <w:t>остта да бъдат разработвани, предлагани и реализирани и други практически мерки, програми и дейности, стига да са финансово и организационно обезпечени. В този смисъл партньорството между общинските власти, областната администрация, държавата, бизнес субектите, НПО и всички заинтересовани лица и институции ще гарантира изпълнението на по-голям обем от планираните мерки и дейности.</w:t>
      </w:r>
    </w:p>
    <w:p w:rsidR="00540531" w:rsidRPr="00C41C8C" w:rsidRDefault="00540531" w:rsidP="00BB2EB0">
      <w:pPr>
        <w:spacing w:line="360" w:lineRule="auto"/>
        <w:jc w:val="both"/>
        <w:rPr>
          <w:rFonts w:asciiTheme="majorBidi" w:hAnsiTheme="majorBidi" w:cstheme="majorBidi"/>
          <w:sz w:val="24"/>
          <w:szCs w:val="24"/>
          <w:lang w:val="bg-BG"/>
        </w:rPr>
      </w:pPr>
    </w:p>
    <w:sectPr w:rsidR="00540531" w:rsidRPr="00C41C8C" w:rsidSect="00497B6B">
      <w:footerReference w:type="default" r:id="rId42"/>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F00" w:rsidRDefault="00F06F00" w:rsidP="00497B6B">
      <w:pPr>
        <w:spacing w:after="0" w:line="240" w:lineRule="auto"/>
      </w:pPr>
      <w:r>
        <w:separator/>
      </w:r>
    </w:p>
  </w:endnote>
  <w:endnote w:type="continuationSeparator" w:id="0">
    <w:p w:rsidR="00F06F00" w:rsidRDefault="00F06F00" w:rsidP="00497B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Malgun Gothic">
    <w:charset w:val="81"/>
    <w:family w:val="swiss"/>
    <w:pitch w:val="variable"/>
    <w:sig w:usb0="9000002F" w:usb1="2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618761"/>
      <w:docPartObj>
        <w:docPartGallery w:val="Page Numbers (Bottom of Page)"/>
        <w:docPartUnique/>
      </w:docPartObj>
    </w:sdtPr>
    <w:sdtContent>
      <w:p w:rsidR="001D3E0E" w:rsidRDefault="00B7164F">
        <w:pPr>
          <w:pStyle w:val="af8"/>
        </w:pPr>
        <w:r w:rsidRPr="00B7164F">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4097" type="#_x0000_t5" style="position:absolute;margin-left:243.6pt;margin-top:0;width:167.4pt;height:161.8pt;z-index:251659264;visibility:visible;mso-position-horizontal:right;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" adj="21600" fillcolor="#e48312 [3204]" stroked="f">
              <v:textbox>
                <w:txbxContent>
                  <w:p w:rsidR="001D3E0E" w:rsidRPr="00497B6B" w:rsidRDefault="00B7164F">
                    <w:pPr>
                      <w:jc w:val="center"/>
                      <w:rPr>
                        <w:b/>
                        <w:szCs w:val="72"/>
                      </w:rPr>
                    </w:pPr>
                    <w:r w:rsidRPr="00B7164F">
                      <w:rPr>
                        <w:rFonts w:cs="Times New Roman"/>
                        <w:b/>
                      </w:rPr>
                      <w:fldChar w:fldCharType="begin"/>
                    </w:r>
                    <w:r w:rsidR="001D3E0E" w:rsidRPr="00497B6B">
                      <w:rPr>
                        <w:b/>
                      </w:rPr>
                      <w:instrText xml:space="preserve"> PAGE    \* MERGEFORMAT </w:instrText>
                    </w:r>
                    <w:r w:rsidRPr="00B7164F">
                      <w:rPr>
                        <w:rFonts w:cs="Times New Roman"/>
                        <w:b/>
                      </w:rPr>
                      <w:fldChar w:fldCharType="separate"/>
                    </w:r>
                    <w:r w:rsidR="00FE3D71" w:rsidRPr="00FE3D71">
                      <w:rPr>
                        <w:rFonts w:asciiTheme="majorHAnsi" w:eastAsiaTheme="majorEastAsia" w:hAnsiTheme="majorHAnsi" w:cstheme="majorBidi"/>
                        <w:b/>
                        <w:noProof/>
                        <w:sz w:val="72"/>
                        <w:szCs w:val="72"/>
                      </w:rPr>
                      <w:t>50</w:t>
                    </w:r>
                    <w:r w:rsidRPr="00497B6B">
                      <w:rPr>
                        <w:rFonts w:asciiTheme="majorHAnsi" w:eastAsiaTheme="majorEastAsia" w:hAnsiTheme="majorHAnsi" w:cstheme="majorBidi"/>
                        <w:b/>
                        <w:noProof/>
                        <w:sz w:val="72"/>
                        <w:szCs w:val="72"/>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F00" w:rsidRDefault="00F06F00" w:rsidP="00497B6B">
      <w:pPr>
        <w:spacing w:after="0" w:line="240" w:lineRule="auto"/>
      </w:pPr>
      <w:r>
        <w:separator/>
      </w:r>
    </w:p>
  </w:footnote>
  <w:footnote w:type="continuationSeparator" w:id="0">
    <w:p w:rsidR="00F06F00" w:rsidRDefault="00F06F00" w:rsidP="00497B6B">
      <w:pPr>
        <w:spacing w:after="0" w:line="240" w:lineRule="auto"/>
      </w:pPr>
      <w:r>
        <w:continuationSeparator/>
      </w:r>
    </w:p>
  </w:footnote>
  <w:footnote w:id="1">
    <w:p w:rsidR="001D3E0E" w:rsidRDefault="001D3E0E" w:rsidP="00B7115F">
      <w:pPr>
        <w:pStyle w:val="aff"/>
      </w:pPr>
      <w:r>
        <w:rPr>
          <w:rStyle w:val="aff1"/>
        </w:rPr>
        <w:footnoteRef/>
      </w:r>
      <w:r>
        <w:t xml:space="preserve"> </w:t>
      </w:r>
      <w:hyperlink r:id="rId1" w:history="1">
        <w:r w:rsidRPr="00CD051A">
          <w:rPr>
            <w:rStyle w:val="afe"/>
          </w:rPr>
          <w:t>http://www.moew.government.bg/files/file/Waste/Biowaste/Stage_IX/IX-I_Reporting_Guideline_v0.8_BG.pdf</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1FB9"/>
    <w:multiLevelType w:val="hybridMultilevel"/>
    <w:tmpl w:val="81669716"/>
    <w:lvl w:ilvl="0" w:tplc="C2F4AB46">
      <w:start w:val="1"/>
      <w:numFmt w:val="bullet"/>
      <w:lvlText w:val="•"/>
      <w:lvlJc w:val="left"/>
      <w:pPr>
        <w:tabs>
          <w:tab w:val="num" w:pos="720"/>
        </w:tabs>
        <w:ind w:left="720" w:hanging="360"/>
      </w:pPr>
      <w:rPr>
        <w:rFonts w:ascii="Times New Roman" w:hAnsi="Times New Roman" w:hint="default"/>
      </w:rPr>
    </w:lvl>
    <w:lvl w:ilvl="1" w:tplc="4A8A2570" w:tentative="1">
      <w:start w:val="1"/>
      <w:numFmt w:val="bullet"/>
      <w:lvlText w:val="•"/>
      <w:lvlJc w:val="left"/>
      <w:pPr>
        <w:tabs>
          <w:tab w:val="num" w:pos="1440"/>
        </w:tabs>
        <w:ind w:left="1440" w:hanging="360"/>
      </w:pPr>
      <w:rPr>
        <w:rFonts w:ascii="Times New Roman" w:hAnsi="Times New Roman" w:hint="default"/>
      </w:rPr>
    </w:lvl>
    <w:lvl w:ilvl="2" w:tplc="C2CCB68C" w:tentative="1">
      <w:start w:val="1"/>
      <w:numFmt w:val="bullet"/>
      <w:lvlText w:val="•"/>
      <w:lvlJc w:val="left"/>
      <w:pPr>
        <w:tabs>
          <w:tab w:val="num" w:pos="2160"/>
        </w:tabs>
        <w:ind w:left="2160" w:hanging="360"/>
      </w:pPr>
      <w:rPr>
        <w:rFonts w:ascii="Times New Roman" w:hAnsi="Times New Roman" w:hint="default"/>
      </w:rPr>
    </w:lvl>
    <w:lvl w:ilvl="3" w:tplc="CF1C0944" w:tentative="1">
      <w:start w:val="1"/>
      <w:numFmt w:val="bullet"/>
      <w:lvlText w:val="•"/>
      <w:lvlJc w:val="left"/>
      <w:pPr>
        <w:tabs>
          <w:tab w:val="num" w:pos="2880"/>
        </w:tabs>
        <w:ind w:left="2880" w:hanging="360"/>
      </w:pPr>
      <w:rPr>
        <w:rFonts w:ascii="Times New Roman" w:hAnsi="Times New Roman" w:hint="default"/>
      </w:rPr>
    </w:lvl>
    <w:lvl w:ilvl="4" w:tplc="E648EEDC" w:tentative="1">
      <w:start w:val="1"/>
      <w:numFmt w:val="bullet"/>
      <w:lvlText w:val="•"/>
      <w:lvlJc w:val="left"/>
      <w:pPr>
        <w:tabs>
          <w:tab w:val="num" w:pos="3600"/>
        </w:tabs>
        <w:ind w:left="3600" w:hanging="360"/>
      </w:pPr>
      <w:rPr>
        <w:rFonts w:ascii="Times New Roman" w:hAnsi="Times New Roman" w:hint="default"/>
      </w:rPr>
    </w:lvl>
    <w:lvl w:ilvl="5" w:tplc="03228EFE" w:tentative="1">
      <w:start w:val="1"/>
      <w:numFmt w:val="bullet"/>
      <w:lvlText w:val="•"/>
      <w:lvlJc w:val="left"/>
      <w:pPr>
        <w:tabs>
          <w:tab w:val="num" w:pos="4320"/>
        </w:tabs>
        <w:ind w:left="4320" w:hanging="360"/>
      </w:pPr>
      <w:rPr>
        <w:rFonts w:ascii="Times New Roman" w:hAnsi="Times New Roman" w:hint="default"/>
      </w:rPr>
    </w:lvl>
    <w:lvl w:ilvl="6" w:tplc="2250D3EC" w:tentative="1">
      <w:start w:val="1"/>
      <w:numFmt w:val="bullet"/>
      <w:lvlText w:val="•"/>
      <w:lvlJc w:val="left"/>
      <w:pPr>
        <w:tabs>
          <w:tab w:val="num" w:pos="5040"/>
        </w:tabs>
        <w:ind w:left="5040" w:hanging="360"/>
      </w:pPr>
      <w:rPr>
        <w:rFonts w:ascii="Times New Roman" w:hAnsi="Times New Roman" w:hint="default"/>
      </w:rPr>
    </w:lvl>
    <w:lvl w:ilvl="7" w:tplc="B41AD952" w:tentative="1">
      <w:start w:val="1"/>
      <w:numFmt w:val="bullet"/>
      <w:lvlText w:val="•"/>
      <w:lvlJc w:val="left"/>
      <w:pPr>
        <w:tabs>
          <w:tab w:val="num" w:pos="5760"/>
        </w:tabs>
        <w:ind w:left="5760" w:hanging="360"/>
      </w:pPr>
      <w:rPr>
        <w:rFonts w:ascii="Times New Roman" w:hAnsi="Times New Roman" w:hint="default"/>
      </w:rPr>
    </w:lvl>
    <w:lvl w:ilvl="8" w:tplc="C3AAD9F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6367DCD"/>
    <w:multiLevelType w:val="hybridMultilevel"/>
    <w:tmpl w:val="F61A05AC"/>
    <w:lvl w:ilvl="0" w:tplc="FA04FAAA">
      <w:start w:val="1"/>
      <w:numFmt w:val="bullet"/>
      <w:lvlText w:val="•"/>
      <w:lvlJc w:val="left"/>
      <w:pPr>
        <w:tabs>
          <w:tab w:val="num" w:pos="720"/>
        </w:tabs>
        <w:ind w:left="720" w:hanging="360"/>
      </w:pPr>
      <w:rPr>
        <w:rFonts w:ascii="Times New Roman" w:hAnsi="Times New Roman" w:hint="default"/>
      </w:rPr>
    </w:lvl>
    <w:lvl w:ilvl="1" w:tplc="EB2CB3D2" w:tentative="1">
      <w:start w:val="1"/>
      <w:numFmt w:val="bullet"/>
      <w:lvlText w:val="•"/>
      <w:lvlJc w:val="left"/>
      <w:pPr>
        <w:tabs>
          <w:tab w:val="num" w:pos="1440"/>
        </w:tabs>
        <w:ind w:left="1440" w:hanging="360"/>
      </w:pPr>
      <w:rPr>
        <w:rFonts w:ascii="Times New Roman" w:hAnsi="Times New Roman" w:hint="default"/>
      </w:rPr>
    </w:lvl>
    <w:lvl w:ilvl="2" w:tplc="FB9A00B6" w:tentative="1">
      <w:start w:val="1"/>
      <w:numFmt w:val="bullet"/>
      <w:lvlText w:val="•"/>
      <w:lvlJc w:val="left"/>
      <w:pPr>
        <w:tabs>
          <w:tab w:val="num" w:pos="2160"/>
        </w:tabs>
        <w:ind w:left="2160" w:hanging="360"/>
      </w:pPr>
      <w:rPr>
        <w:rFonts w:ascii="Times New Roman" w:hAnsi="Times New Roman" w:hint="default"/>
      </w:rPr>
    </w:lvl>
    <w:lvl w:ilvl="3" w:tplc="B8E60928" w:tentative="1">
      <w:start w:val="1"/>
      <w:numFmt w:val="bullet"/>
      <w:lvlText w:val="•"/>
      <w:lvlJc w:val="left"/>
      <w:pPr>
        <w:tabs>
          <w:tab w:val="num" w:pos="2880"/>
        </w:tabs>
        <w:ind w:left="2880" w:hanging="360"/>
      </w:pPr>
      <w:rPr>
        <w:rFonts w:ascii="Times New Roman" w:hAnsi="Times New Roman" w:hint="default"/>
      </w:rPr>
    </w:lvl>
    <w:lvl w:ilvl="4" w:tplc="9468EEE4" w:tentative="1">
      <w:start w:val="1"/>
      <w:numFmt w:val="bullet"/>
      <w:lvlText w:val="•"/>
      <w:lvlJc w:val="left"/>
      <w:pPr>
        <w:tabs>
          <w:tab w:val="num" w:pos="3600"/>
        </w:tabs>
        <w:ind w:left="3600" w:hanging="360"/>
      </w:pPr>
      <w:rPr>
        <w:rFonts w:ascii="Times New Roman" w:hAnsi="Times New Roman" w:hint="default"/>
      </w:rPr>
    </w:lvl>
    <w:lvl w:ilvl="5" w:tplc="5C628414" w:tentative="1">
      <w:start w:val="1"/>
      <w:numFmt w:val="bullet"/>
      <w:lvlText w:val="•"/>
      <w:lvlJc w:val="left"/>
      <w:pPr>
        <w:tabs>
          <w:tab w:val="num" w:pos="4320"/>
        </w:tabs>
        <w:ind w:left="4320" w:hanging="360"/>
      </w:pPr>
      <w:rPr>
        <w:rFonts w:ascii="Times New Roman" w:hAnsi="Times New Roman" w:hint="default"/>
      </w:rPr>
    </w:lvl>
    <w:lvl w:ilvl="6" w:tplc="78388874" w:tentative="1">
      <w:start w:val="1"/>
      <w:numFmt w:val="bullet"/>
      <w:lvlText w:val="•"/>
      <w:lvlJc w:val="left"/>
      <w:pPr>
        <w:tabs>
          <w:tab w:val="num" w:pos="5040"/>
        </w:tabs>
        <w:ind w:left="5040" w:hanging="360"/>
      </w:pPr>
      <w:rPr>
        <w:rFonts w:ascii="Times New Roman" w:hAnsi="Times New Roman" w:hint="default"/>
      </w:rPr>
    </w:lvl>
    <w:lvl w:ilvl="7" w:tplc="6672AC76" w:tentative="1">
      <w:start w:val="1"/>
      <w:numFmt w:val="bullet"/>
      <w:lvlText w:val="•"/>
      <w:lvlJc w:val="left"/>
      <w:pPr>
        <w:tabs>
          <w:tab w:val="num" w:pos="5760"/>
        </w:tabs>
        <w:ind w:left="5760" w:hanging="360"/>
      </w:pPr>
      <w:rPr>
        <w:rFonts w:ascii="Times New Roman" w:hAnsi="Times New Roman" w:hint="default"/>
      </w:rPr>
    </w:lvl>
    <w:lvl w:ilvl="8" w:tplc="B9486D8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A631828"/>
    <w:multiLevelType w:val="hybridMultilevel"/>
    <w:tmpl w:val="CC8E0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8E11E9"/>
    <w:multiLevelType w:val="multilevel"/>
    <w:tmpl w:val="1154305E"/>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971B94"/>
    <w:multiLevelType w:val="singleLevel"/>
    <w:tmpl w:val="310878E4"/>
    <w:lvl w:ilvl="0">
      <w:start w:val="1"/>
      <w:numFmt w:val="bullet"/>
      <w:pStyle w:val="Bulet"/>
      <w:lvlText w:val=""/>
      <w:lvlJc w:val="left"/>
      <w:pPr>
        <w:tabs>
          <w:tab w:val="num" w:pos="1173"/>
        </w:tabs>
        <w:ind w:left="1173" w:hanging="453"/>
      </w:pPr>
      <w:rPr>
        <w:rFonts w:ascii="Symbol" w:hAnsi="Symbol" w:hint="default"/>
      </w:rPr>
    </w:lvl>
  </w:abstractNum>
  <w:abstractNum w:abstractNumId="5">
    <w:nsid w:val="1C6A3B19"/>
    <w:multiLevelType w:val="hybridMultilevel"/>
    <w:tmpl w:val="FEE892D8"/>
    <w:lvl w:ilvl="0" w:tplc="DD3CFF1E">
      <w:start w:val="1"/>
      <w:numFmt w:val="bullet"/>
      <w:lvlText w:val="•"/>
      <w:lvlJc w:val="left"/>
      <w:pPr>
        <w:tabs>
          <w:tab w:val="num" w:pos="720"/>
        </w:tabs>
        <w:ind w:left="720" w:hanging="360"/>
      </w:pPr>
      <w:rPr>
        <w:rFonts w:ascii="Times New Roman" w:hAnsi="Times New Roman" w:hint="default"/>
      </w:rPr>
    </w:lvl>
    <w:lvl w:ilvl="1" w:tplc="EF82F2CE" w:tentative="1">
      <w:start w:val="1"/>
      <w:numFmt w:val="bullet"/>
      <w:lvlText w:val="•"/>
      <w:lvlJc w:val="left"/>
      <w:pPr>
        <w:tabs>
          <w:tab w:val="num" w:pos="1440"/>
        </w:tabs>
        <w:ind w:left="1440" w:hanging="360"/>
      </w:pPr>
      <w:rPr>
        <w:rFonts w:ascii="Times New Roman" w:hAnsi="Times New Roman" w:hint="default"/>
      </w:rPr>
    </w:lvl>
    <w:lvl w:ilvl="2" w:tplc="90BE74C2" w:tentative="1">
      <w:start w:val="1"/>
      <w:numFmt w:val="bullet"/>
      <w:lvlText w:val="•"/>
      <w:lvlJc w:val="left"/>
      <w:pPr>
        <w:tabs>
          <w:tab w:val="num" w:pos="2160"/>
        </w:tabs>
        <w:ind w:left="2160" w:hanging="360"/>
      </w:pPr>
      <w:rPr>
        <w:rFonts w:ascii="Times New Roman" w:hAnsi="Times New Roman" w:hint="default"/>
      </w:rPr>
    </w:lvl>
    <w:lvl w:ilvl="3" w:tplc="A386F9DC" w:tentative="1">
      <w:start w:val="1"/>
      <w:numFmt w:val="bullet"/>
      <w:lvlText w:val="•"/>
      <w:lvlJc w:val="left"/>
      <w:pPr>
        <w:tabs>
          <w:tab w:val="num" w:pos="2880"/>
        </w:tabs>
        <w:ind w:left="2880" w:hanging="360"/>
      </w:pPr>
      <w:rPr>
        <w:rFonts w:ascii="Times New Roman" w:hAnsi="Times New Roman" w:hint="default"/>
      </w:rPr>
    </w:lvl>
    <w:lvl w:ilvl="4" w:tplc="F84AD020" w:tentative="1">
      <w:start w:val="1"/>
      <w:numFmt w:val="bullet"/>
      <w:lvlText w:val="•"/>
      <w:lvlJc w:val="left"/>
      <w:pPr>
        <w:tabs>
          <w:tab w:val="num" w:pos="3600"/>
        </w:tabs>
        <w:ind w:left="3600" w:hanging="360"/>
      </w:pPr>
      <w:rPr>
        <w:rFonts w:ascii="Times New Roman" w:hAnsi="Times New Roman" w:hint="default"/>
      </w:rPr>
    </w:lvl>
    <w:lvl w:ilvl="5" w:tplc="09C40956" w:tentative="1">
      <w:start w:val="1"/>
      <w:numFmt w:val="bullet"/>
      <w:lvlText w:val="•"/>
      <w:lvlJc w:val="left"/>
      <w:pPr>
        <w:tabs>
          <w:tab w:val="num" w:pos="4320"/>
        </w:tabs>
        <w:ind w:left="4320" w:hanging="360"/>
      </w:pPr>
      <w:rPr>
        <w:rFonts w:ascii="Times New Roman" w:hAnsi="Times New Roman" w:hint="default"/>
      </w:rPr>
    </w:lvl>
    <w:lvl w:ilvl="6" w:tplc="68D65D52" w:tentative="1">
      <w:start w:val="1"/>
      <w:numFmt w:val="bullet"/>
      <w:lvlText w:val="•"/>
      <w:lvlJc w:val="left"/>
      <w:pPr>
        <w:tabs>
          <w:tab w:val="num" w:pos="5040"/>
        </w:tabs>
        <w:ind w:left="5040" w:hanging="360"/>
      </w:pPr>
      <w:rPr>
        <w:rFonts w:ascii="Times New Roman" w:hAnsi="Times New Roman" w:hint="default"/>
      </w:rPr>
    </w:lvl>
    <w:lvl w:ilvl="7" w:tplc="9DE846E0" w:tentative="1">
      <w:start w:val="1"/>
      <w:numFmt w:val="bullet"/>
      <w:lvlText w:val="•"/>
      <w:lvlJc w:val="left"/>
      <w:pPr>
        <w:tabs>
          <w:tab w:val="num" w:pos="5760"/>
        </w:tabs>
        <w:ind w:left="5760" w:hanging="360"/>
      </w:pPr>
      <w:rPr>
        <w:rFonts w:ascii="Times New Roman" w:hAnsi="Times New Roman" w:hint="default"/>
      </w:rPr>
    </w:lvl>
    <w:lvl w:ilvl="8" w:tplc="73E224E2" w:tentative="1">
      <w:start w:val="1"/>
      <w:numFmt w:val="bullet"/>
      <w:lvlText w:val="•"/>
      <w:lvlJc w:val="left"/>
      <w:pPr>
        <w:tabs>
          <w:tab w:val="num" w:pos="6480"/>
        </w:tabs>
        <w:ind w:left="6480" w:hanging="360"/>
      </w:pPr>
      <w:rPr>
        <w:rFonts w:ascii="Times New Roman" w:hAnsi="Times New Roman" w:hint="default"/>
      </w:rPr>
    </w:lvl>
  </w:abstractNum>
  <w:abstractNum w:abstractNumId="6">
    <w:nsid w:val="1CC56FA1"/>
    <w:multiLevelType w:val="hybridMultilevel"/>
    <w:tmpl w:val="8508FA12"/>
    <w:lvl w:ilvl="0" w:tplc="FFFFFFFF">
      <w:start w:val="1"/>
      <w:numFmt w:val="bullet"/>
      <w:lvlText w:val=""/>
      <w:lvlJc w:val="left"/>
      <w:pPr>
        <w:ind w:left="2148" w:hanging="360"/>
      </w:pPr>
      <w:rPr>
        <w:rFonts w:ascii="Wingdings" w:hAnsi="Wingdings" w:hint="default"/>
      </w:rPr>
    </w:lvl>
    <w:lvl w:ilvl="1" w:tplc="04020003">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7">
    <w:nsid w:val="1EEB5A97"/>
    <w:multiLevelType w:val="hybridMultilevel"/>
    <w:tmpl w:val="562EBEC4"/>
    <w:lvl w:ilvl="0" w:tplc="08FC00D8">
      <w:start w:val="1"/>
      <w:numFmt w:val="bullet"/>
      <w:lvlText w:val="•"/>
      <w:lvlJc w:val="left"/>
      <w:pPr>
        <w:tabs>
          <w:tab w:val="num" w:pos="720"/>
        </w:tabs>
        <w:ind w:left="720" w:hanging="360"/>
      </w:pPr>
      <w:rPr>
        <w:rFonts w:ascii="Times New Roman" w:hAnsi="Times New Roman" w:hint="default"/>
      </w:rPr>
    </w:lvl>
    <w:lvl w:ilvl="1" w:tplc="D1009E28" w:tentative="1">
      <w:start w:val="1"/>
      <w:numFmt w:val="bullet"/>
      <w:lvlText w:val="•"/>
      <w:lvlJc w:val="left"/>
      <w:pPr>
        <w:tabs>
          <w:tab w:val="num" w:pos="1440"/>
        </w:tabs>
        <w:ind w:left="1440" w:hanging="360"/>
      </w:pPr>
      <w:rPr>
        <w:rFonts w:ascii="Times New Roman" w:hAnsi="Times New Roman" w:hint="default"/>
      </w:rPr>
    </w:lvl>
    <w:lvl w:ilvl="2" w:tplc="F288F6BA" w:tentative="1">
      <w:start w:val="1"/>
      <w:numFmt w:val="bullet"/>
      <w:lvlText w:val="•"/>
      <w:lvlJc w:val="left"/>
      <w:pPr>
        <w:tabs>
          <w:tab w:val="num" w:pos="2160"/>
        </w:tabs>
        <w:ind w:left="2160" w:hanging="360"/>
      </w:pPr>
      <w:rPr>
        <w:rFonts w:ascii="Times New Roman" w:hAnsi="Times New Roman" w:hint="default"/>
      </w:rPr>
    </w:lvl>
    <w:lvl w:ilvl="3" w:tplc="D798976C" w:tentative="1">
      <w:start w:val="1"/>
      <w:numFmt w:val="bullet"/>
      <w:lvlText w:val="•"/>
      <w:lvlJc w:val="left"/>
      <w:pPr>
        <w:tabs>
          <w:tab w:val="num" w:pos="2880"/>
        </w:tabs>
        <w:ind w:left="2880" w:hanging="360"/>
      </w:pPr>
      <w:rPr>
        <w:rFonts w:ascii="Times New Roman" w:hAnsi="Times New Roman" w:hint="default"/>
      </w:rPr>
    </w:lvl>
    <w:lvl w:ilvl="4" w:tplc="A20E5EAA" w:tentative="1">
      <w:start w:val="1"/>
      <w:numFmt w:val="bullet"/>
      <w:lvlText w:val="•"/>
      <w:lvlJc w:val="left"/>
      <w:pPr>
        <w:tabs>
          <w:tab w:val="num" w:pos="3600"/>
        </w:tabs>
        <w:ind w:left="3600" w:hanging="360"/>
      </w:pPr>
      <w:rPr>
        <w:rFonts w:ascii="Times New Roman" w:hAnsi="Times New Roman" w:hint="default"/>
      </w:rPr>
    </w:lvl>
    <w:lvl w:ilvl="5" w:tplc="0886656C" w:tentative="1">
      <w:start w:val="1"/>
      <w:numFmt w:val="bullet"/>
      <w:lvlText w:val="•"/>
      <w:lvlJc w:val="left"/>
      <w:pPr>
        <w:tabs>
          <w:tab w:val="num" w:pos="4320"/>
        </w:tabs>
        <w:ind w:left="4320" w:hanging="360"/>
      </w:pPr>
      <w:rPr>
        <w:rFonts w:ascii="Times New Roman" w:hAnsi="Times New Roman" w:hint="default"/>
      </w:rPr>
    </w:lvl>
    <w:lvl w:ilvl="6" w:tplc="6E181A20" w:tentative="1">
      <w:start w:val="1"/>
      <w:numFmt w:val="bullet"/>
      <w:lvlText w:val="•"/>
      <w:lvlJc w:val="left"/>
      <w:pPr>
        <w:tabs>
          <w:tab w:val="num" w:pos="5040"/>
        </w:tabs>
        <w:ind w:left="5040" w:hanging="360"/>
      </w:pPr>
      <w:rPr>
        <w:rFonts w:ascii="Times New Roman" w:hAnsi="Times New Roman" w:hint="default"/>
      </w:rPr>
    </w:lvl>
    <w:lvl w:ilvl="7" w:tplc="C7386924" w:tentative="1">
      <w:start w:val="1"/>
      <w:numFmt w:val="bullet"/>
      <w:lvlText w:val="•"/>
      <w:lvlJc w:val="left"/>
      <w:pPr>
        <w:tabs>
          <w:tab w:val="num" w:pos="5760"/>
        </w:tabs>
        <w:ind w:left="5760" w:hanging="360"/>
      </w:pPr>
      <w:rPr>
        <w:rFonts w:ascii="Times New Roman" w:hAnsi="Times New Roman" w:hint="default"/>
      </w:rPr>
    </w:lvl>
    <w:lvl w:ilvl="8" w:tplc="1B584EB2" w:tentative="1">
      <w:start w:val="1"/>
      <w:numFmt w:val="bullet"/>
      <w:lvlText w:val="•"/>
      <w:lvlJc w:val="left"/>
      <w:pPr>
        <w:tabs>
          <w:tab w:val="num" w:pos="6480"/>
        </w:tabs>
        <w:ind w:left="6480" w:hanging="360"/>
      </w:pPr>
      <w:rPr>
        <w:rFonts w:ascii="Times New Roman" w:hAnsi="Times New Roman" w:hint="default"/>
      </w:rPr>
    </w:lvl>
  </w:abstractNum>
  <w:abstractNum w:abstractNumId="8">
    <w:nsid w:val="1F9144AE"/>
    <w:multiLevelType w:val="hybridMultilevel"/>
    <w:tmpl w:val="29A869C6"/>
    <w:lvl w:ilvl="0" w:tplc="FFFFFFFF">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C3E0E8D"/>
    <w:multiLevelType w:val="hybridMultilevel"/>
    <w:tmpl w:val="EACAD7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C6D7A7F"/>
    <w:multiLevelType w:val="hybridMultilevel"/>
    <w:tmpl w:val="D2A0D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BF2EC9"/>
    <w:multiLevelType w:val="multilevel"/>
    <w:tmpl w:val="210C52A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3B85A72"/>
    <w:multiLevelType w:val="hybridMultilevel"/>
    <w:tmpl w:val="1972714A"/>
    <w:lvl w:ilvl="0" w:tplc="83A60A82">
      <w:start w:val="1"/>
      <w:numFmt w:val="bullet"/>
      <w:lvlText w:val="•"/>
      <w:lvlJc w:val="left"/>
      <w:pPr>
        <w:tabs>
          <w:tab w:val="num" w:pos="720"/>
        </w:tabs>
        <w:ind w:left="720" w:hanging="360"/>
      </w:pPr>
      <w:rPr>
        <w:rFonts w:ascii="Times New Roman" w:hAnsi="Times New Roman" w:hint="default"/>
      </w:rPr>
    </w:lvl>
    <w:lvl w:ilvl="1" w:tplc="85FED3BC" w:tentative="1">
      <w:start w:val="1"/>
      <w:numFmt w:val="bullet"/>
      <w:lvlText w:val="•"/>
      <w:lvlJc w:val="left"/>
      <w:pPr>
        <w:tabs>
          <w:tab w:val="num" w:pos="1440"/>
        </w:tabs>
        <w:ind w:left="1440" w:hanging="360"/>
      </w:pPr>
      <w:rPr>
        <w:rFonts w:ascii="Times New Roman" w:hAnsi="Times New Roman" w:hint="default"/>
      </w:rPr>
    </w:lvl>
    <w:lvl w:ilvl="2" w:tplc="938275A0" w:tentative="1">
      <w:start w:val="1"/>
      <w:numFmt w:val="bullet"/>
      <w:lvlText w:val="•"/>
      <w:lvlJc w:val="left"/>
      <w:pPr>
        <w:tabs>
          <w:tab w:val="num" w:pos="2160"/>
        </w:tabs>
        <w:ind w:left="2160" w:hanging="360"/>
      </w:pPr>
      <w:rPr>
        <w:rFonts w:ascii="Times New Roman" w:hAnsi="Times New Roman" w:hint="default"/>
      </w:rPr>
    </w:lvl>
    <w:lvl w:ilvl="3" w:tplc="EA4A9B2A" w:tentative="1">
      <w:start w:val="1"/>
      <w:numFmt w:val="bullet"/>
      <w:lvlText w:val="•"/>
      <w:lvlJc w:val="left"/>
      <w:pPr>
        <w:tabs>
          <w:tab w:val="num" w:pos="2880"/>
        </w:tabs>
        <w:ind w:left="2880" w:hanging="360"/>
      </w:pPr>
      <w:rPr>
        <w:rFonts w:ascii="Times New Roman" w:hAnsi="Times New Roman" w:hint="default"/>
      </w:rPr>
    </w:lvl>
    <w:lvl w:ilvl="4" w:tplc="38428C96" w:tentative="1">
      <w:start w:val="1"/>
      <w:numFmt w:val="bullet"/>
      <w:lvlText w:val="•"/>
      <w:lvlJc w:val="left"/>
      <w:pPr>
        <w:tabs>
          <w:tab w:val="num" w:pos="3600"/>
        </w:tabs>
        <w:ind w:left="3600" w:hanging="360"/>
      </w:pPr>
      <w:rPr>
        <w:rFonts w:ascii="Times New Roman" w:hAnsi="Times New Roman" w:hint="default"/>
      </w:rPr>
    </w:lvl>
    <w:lvl w:ilvl="5" w:tplc="C67E6FFC" w:tentative="1">
      <w:start w:val="1"/>
      <w:numFmt w:val="bullet"/>
      <w:lvlText w:val="•"/>
      <w:lvlJc w:val="left"/>
      <w:pPr>
        <w:tabs>
          <w:tab w:val="num" w:pos="4320"/>
        </w:tabs>
        <w:ind w:left="4320" w:hanging="360"/>
      </w:pPr>
      <w:rPr>
        <w:rFonts w:ascii="Times New Roman" w:hAnsi="Times New Roman" w:hint="default"/>
      </w:rPr>
    </w:lvl>
    <w:lvl w:ilvl="6" w:tplc="B61831AA" w:tentative="1">
      <w:start w:val="1"/>
      <w:numFmt w:val="bullet"/>
      <w:lvlText w:val="•"/>
      <w:lvlJc w:val="left"/>
      <w:pPr>
        <w:tabs>
          <w:tab w:val="num" w:pos="5040"/>
        </w:tabs>
        <w:ind w:left="5040" w:hanging="360"/>
      </w:pPr>
      <w:rPr>
        <w:rFonts w:ascii="Times New Roman" w:hAnsi="Times New Roman" w:hint="default"/>
      </w:rPr>
    </w:lvl>
    <w:lvl w:ilvl="7" w:tplc="A776E130" w:tentative="1">
      <w:start w:val="1"/>
      <w:numFmt w:val="bullet"/>
      <w:lvlText w:val="•"/>
      <w:lvlJc w:val="left"/>
      <w:pPr>
        <w:tabs>
          <w:tab w:val="num" w:pos="5760"/>
        </w:tabs>
        <w:ind w:left="5760" w:hanging="360"/>
      </w:pPr>
      <w:rPr>
        <w:rFonts w:ascii="Times New Roman" w:hAnsi="Times New Roman" w:hint="default"/>
      </w:rPr>
    </w:lvl>
    <w:lvl w:ilvl="8" w:tplc="6C22E4F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44E4DE9"/>
    <w:multiLevelType w:val="hybridMultilevel"/>
    <w:tmpl w:val="5088EFA0"/>
    <w:lvl w:ilvl="0" w:tplc="5F28F1B4">
      <w:start w:val="1"/>
      <w:numFmt w:val="bullet"/>
      <w:lvlText w:val="•"/>
      <w:lvlJc w:val="left"/>
      <w:pPr>
        <w:tabs>
          <w:tab w:val="num" w:pos="720"/>
        </w:tabs>
        <w:ind w:left="720" w:hanging="360"/>
      </w:pPr>
      <w:rPr>
        <w:rFonts w:ascii="Times New Roman" w:hAnsi="Times New Roman" w:hint="default"/>
      </w:rPr>
    </w:lvl>
    <w:lvl w:ilvl="1" w:tplc="3116A89A" w:tentative="1">
      <w:start w:val="1"/>
      <w:numFmt w:val="bullet"/>
      <w:lvlText w:val="•"/>
      <w:lvlJc w:val="left"/>
      <w:pPr>
        <w:tabs>
          <w:tab w:val="num" w:pos="1440"/>
        </w:tabs>
        <w:ind w:left="1440" w:hanging="360"/>
      </w:pPr>
      <w:rPr>
        <w:rFonts w:ascii="Times New Roman" w:hAnsi="Times New Roman" w:hint="default"/>
      </w:rPr>
    </w:lvl>
    <w:lvl w:ilvl="2" w:tplc="9C8406D2" w:tentative="1">
      <w:start w:val="1"/>
      <w:numFmt w:val="bullet"/>
      <w:lvlText w:val="•"/>
      <w:lvlJc w:val="left"/>
      <w:pPr>
        <w:tabs>
          <w:tab w:val="num" w:pos="2160"/>
        </w:tabs>
        <w:ind w:left="2160" w:hanging="360"/>
      </w:pPr>
      <w:rPr>
        <w:rFonts w:ascii="Times New Roman" w:hAnsi="Times New Roman" w:hint="default"/>
      </w:rPr>
    </w:lvl>
    <w:lvl w:ilvl="3" w:tplc="26525FA4" w:tentative="1">
      <w:start w:val="1"/>
      <w:numFmt w:val="bullet"/>
      <w:lvlText w:val="•"/>
      <w:lvlJc w:val="left"/>
      <w:pPr>
        <w:tabs>
          <w:tab w:val="num" w:pos="2880"/>
        </w:tabs>
        <w:ind w:left="2880" w:hanging="360"/>
      </w:pPr>
      <w:rPr>
        <w:rFonts w:ascii="Times New Roman" w:hAnsi="Times New Roman" w:hint="default"/>
      </w:rPr>
    </w:lvl>
    <w:lvl w:ilvl="4" w:tplc="72A470DC" w:tentative="1">
      <w:start w:val="1"/>
      <w:numFmt w:val="bullet"/>
      <w:lvlText w:val="•"/>
      <w:lvlJc w:val="left"/>
      <w:pPr>
        <w:tabs>
          <w:tab w:val="num" w:pos="3600"/>
        </w:tabs>
        <w:ind w:left="3600" w:hanging="360"/>
      </w:pPr>
      <w:rPr>
        <w:rFonts w:ascii="Times New Roman" w:hAnsi="Times New Roman" w:hint="default"/>
      </w:rPr>
    </w:lvl>
    <w:lvl w:ilvl="5" w:tplc="17962280" w:tentative="1">
      <w:start w:val="1"/>
      <w:numFmt w:val="bullet"/>
      <w:lvlText w:val="•"/>
      <w:lvlJc w:val="left"/>
      <w:pPr>
        <w:tabs>
          <w:tab w:val="num" w:pos="4320"/>
        </w:tabs>
        <w:ind w:left="4320" w:hanging="360"/>
      </w:pPr>
      <w:rPr>
        <w:rFonts w:ascii="Times New Roman" w:hAnsi="Times New Roman" w:hint="default"/>
      </w:rPr>
    </w:lvl>
    <w:lvl w:ilvl="6" w:tplc="FEF6D020" w:tentative="1">
      <w:start w:val="1"/>
      <w:numFmt w:val="bullet"/>
      <w:lvlText w:val="•"/>
      <w:lvlJc w:val="left"/>
      <w:pPr>
        <w:tabs>
          <w:tab w:val="num" w:pos="5040"/>
        </w:tabs>
        <w:ind w:left="5040" w:hanging="360"/>
      </w:pPr>
      <w:rPr>
        <w:rFonts w:ascii="Times New Roman" w:hAnsi="Times New Roman" w:hint="default"/>
      </w:rPr>
    </w:lvl>
    <w:lvl w:ilvl="7" w:tplc="D090CFFE" w:tentative="1">
      <w:start w:val="1"/>
      <w:numFmt w:val="bullet"/>
      <w:lvlText w:val="•"/>
      <w:lvlJc w:val="left"/>
      <w:pPr>
        <w:tabs>
          <w:tab w:val="num" w:pos="5760"/>
        </w:tabs>
        <w:ind w:left="5760" w:hanging="360"/>
      </w:pPr>
      <w:rPr>
        <w:rFonts w:ascii="Times New Roman" w:hAnsi="Times New Roman" w:hint="default"/>
      </w:rPr>
    </w:lvl>
    <w:lvl w:ilvl="8" w:tplc="C8F62C1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4CD52AA"/>
    <w:multiLevelType w:val="hybridMultilevel"/>
    <w:tmpl w:val="FF6683D8"/>
    <w:lvl w:ilvl="0" w:tplc="E910C0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51C30C7"/>
    <w:multiLevelType w:val="hybridMultilevel"/>
    <w:tmpl w:val="A1F480CA"/>
    <w:lvl w:ilvl="0" w:tplc="04020001">
      <w:start w:val="1"/>
      <w:numFmt w:val="bullet"/>
      <w:lvlText w:val=""/>
      <w:lvlJc w:val="left"/>
      <w:pPr>
        <w:ind w:left="720" w:hanging="360"/>
      </w:pPr>
      <w:rPr>
        <w:rFonts w:ascii="Symbol" w:hAnsi="Symbol" w:hint="default"/>
      </w:rPr>
    </w:lvl>
    <w:lvl w:ilvl="1" w:tplc="4E28B6CA">
      <w:numFmt w:val="bullet"/>
      <w:lvlText w:val="-"/>
      <w:lvlJc w:val="left"/>
      <w:pPr>
        <w:ind w:left="1440" w:hanging="360"/>
      </w:pPr>
      <w:rPr>
        <w:rFonts w:ascii="Times New Roman" w:eastAsiaTheme="minorHAnsi"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AFB6555"/>
    <w:multiLevelType w:val="hybridMultilevel"/>
    <w:tmpl w:val="6FE29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9B256D"/>
    <w:multiLevelType w:val="hybridMultilevel"/>
    <w:tmpl w:val="0912339A"/>
    <w:lvl w:ilvl="0" w:tplc="25B4C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1A10367"/>
    <w:multiLevelType w:val="hybridMultilevel"/>
    <w:tmpl w:val="E71A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B200E8"/>
    <w:multiLevelType w:val="hybridMultilevel"/>
    <w:tmpl w:val="FE129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6C74B76"/>
    <w:multiLevelType w:val="hybridMultilevel"/>
    <w:tmpl w:val="41969308"/>
    <w:lvl w:ilvl="0" w:tplc="04020003">
      <w:start w:val="1"/>
      <w:numFmt w:val="bullet"/>
      <w:lvlText w:val="o"/>
      <w:lvlJc w:val="left"/>
      <w:pPr>
        <w:ind w:left="2148"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56EE3701"/>
    <w:multiLevelType w:val="hybridMultilevel"/>
    <w:tmpl w:val="CD0253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5B2B52E9"/>
    <w:multiLevelType w:val="multilevel"/>
    <w:tmpl w:val="16DC659A"/>
    <w:lvl w:ilvl="0">
      <w:start w:val="2"/>
      <w:numFmt w:val="decimal"/>
      <w:lvlText w:val="%1."/>
      <w:lvlJc w:val="left"/>
      <w:pPr>
        <w:ind w:left="435" w:hanging="435"/>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3">
    <w:nsid w:val="5C5A385F"/>
    <w:multiLevelType w:val="multilevel"/>
    <w:tmpl w:val="AA30681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54A0E24"/>
    <w:multiLevelType w:val="hybridMultilevel"/>
    <w:tmpl w:val="7C509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B045657"/>
    <w:multiLevelType w:val="hybridMultilevel"/>
    <w:tmpl w:val="1054E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B416237"/>
    <w:multiLevelType w:val="hybridMultilevel"/>
    <w:tmpl w:val="2512A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09327C"/>
    <w:multiLevelType w:val="hybridMultilevel"/>
    <w:tmpl w:val="E32A5CFE"/>
    <w:lvl w:ilvl="0" w:tplc="E56626AC">
      <w:start w:val="1"/>
      <w:numFmt w:val="bullet"/>
      <w:lvlText w:val="•"/>
      <w:lvlJc w:val="left"/>
      <w:pPr>
        <w:tabs>
          <w:tab w:val="num" w:pos="720"/>
        </w:tabs>
        <w:ind w:left="720" w:hanging="360"/>
      </w:pPr>
      <w:rPr>
        <w:rFonts w:ascii="Times New Roman" w:hAnsi="Times New Roman" w:hint="default"/>
      </w:rPr>
    </w:lvl>
    <w:lvl w:ilvl="1" w:tplc="151AF340" w:tentative="1">
      <w:start w:val="1"/>
      <w:numFmt w:val="bullet"/>
      <w:lvlText w:val="•"/>
      <w:lvlJc w:val="left"/>
      <w:pPr>
        <w:tabs>
          <w:tab w:val="num" w:pos="1440"/>
        </w:tabs>
        <w:ind w:left="1440" w:hanging="360"/>
      </w:pPr>
      <w:rPr>
        <w:rFonts w:ascii="Times New Roman" w:hAnsi="Times New Roman" w:hint="default"/>
      </w:rPr>
    </w:lvl>
    <w:lvl w:ilvl="2" w:tplc="A16C13D4" w:tentative="1">
      <w:start w:val="1"/>
      <w:numFmt w:val="bullet"/>
      <w:lvlText w:val="•"/>
      <w:lvlJc w:val="left"/>
      <w:pPr>
        <w:tabs>
          <w:tab w:val="num" w:pos="2160"/>
        </w:tabs>
        <w:ind w:left="2160" w:hanging="360"/>
      </w:pPr>
      <w:rPr>
        <w:rFonts w:ascii="Times New Roman" w:hAnsi="Times New Roman" w:hint="default"/>
      </w:rPr>
    </w:lvl>
    <w:lvl w:ilvl="3" w:tplc="2B2CBCCC" w:tentative="1">
      <w:start w:val="1"/>
      <w:numFmt w:val="bullet"/>
      <w:lvlText w:val="•"/>
      <w:lvlJc w:val="left"/>
      <w:pPr>
        <w:tabs>
          <w:tab w:val="num" w:pos="2880"/>
        </w:tabs>
        <w:ind w:left="2880" w:hanging="360"/>
      </w:pPr>
      <w:rPr>
        <w:rFonts w:ascii="Times New Roman" w:hAnsi="Times New Roman" w:hint="default"/>
      </w:rPr>
    </w:lvl>
    <w:lvl w:ilvl="4" w:tplc="5A363606" w:tentative="1">
      <w:start w:val="1"/>
      <w:numFmt w:val="bullet"/>
      <w:lvlText w:val="•"/>
      <w:lvlJc w:val="left"/>
      <w:pPr>
        <w:tabs>
          <w:tab w:val="num" w:pos="3600"/>
        </w:tabs>
        <w:ind w:left="3600" w:hanging="360"/>
      </w:pPr>
      <w:rPr>
        <w:rFonts w:ascii="Times New Roman" w:hAnsi="Times New Roman" w:hint="default"/>
      </w:rPr>
    </w:lvl>
    <w:lvl w:ilvl="5" w:tplc="0E88B332" w:tentative="1">
      <w:start w:val="1"/>
      <w:numFmt w:val="bullet"/>
      <w:lvlText w:val="•"/>
      <w:lvlJc w:val="left"/>
      <w:pPr>
        <w:tabs>
          <w:tab w:val="num" w:pos="4320"/>
        </w:tabs>
        <w:ind w:left="4320" w:hanging="360"/>
      </w:pPr>
      <w:rPr>
        <w:rFonts w:ascii="Times New Roman" w:hAnsi="Times New Roman" w:hint="default"/>
      </w:rPr>
    </w:lvl>
    <w:lvl w:ilvl="6" w:tplc="F2FC4A0C" w:tentative="1">
      <w:start w:val="1"/>
      <w:numFmt w:val="bullet"/>
      <w:lvlText w:val="•"/>
      <w:lvlJc w:val="left"/>
      <w:pPr>
        <w:tabs>
          <w:tab w:val="num" w:pos="5040"/>
        </w:tabs>
        <w:ind w:left="5040" w:hanging="360"/>
      </w:pPr>
      <w:rPr>
        <w:rFonts w:ascii="Times New Roman" w:hAnsi="Times New Roman" w:hint="default"/>
      </w:rPr>
    </w:lvl>
    <w:lvl w:ilvl="7" w:tplc="153CE00A" w:tentative="1">
      <w:start w:val="1"/>
      <w:numFmt w:val="bullet"/>
      <w:lvlText w:val="•"/>
      <w:lvlJc w:val="left"/>
      <w:pPr>
        <w:tabs>
          <w:tab w:val="num" w:pos="5760"/>
        </w:tabs>
        <w:ind w:left="5760" w:hanging="360"/>
      </w:pPr>
      <w:rPr>
        <w:rFonts w:ascii="Times New Roman" w:hAnsi="Times New Roman" w:hint="default"/>
      </w:rPr>
    </w:lvl>
    <w:lvl w:ilvl="8" w:tplc="99F2481E"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F487F8F"/>
    <w:multiLevelType w:val="multilevel"/>
    <w:tmpl w:val="685CF6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782B69D9"/>
    <w:multiLevelType w:val="hybridMultilevel"/>
    <w:tmpl w:val="EC46F57A"/>
    <w:lvl w:ilvl="0" w:tplc="0402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nsid w:val="7C2146AD"/>
    <w:multiLevelType w:val="hybridMultilevel"/>
    <w:tmpl w:val="04AEDE1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1">
    <w:nsid w:val="7D3E761E"/>
    <w:multiLevelType w:val="hybridMultilevel"/>
    <w:tmpl w:val="5C2457F2"/>
    <w:lvl w:ilvl="0" w:tplc="0409000D">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F5948A2"/>
    <w:multiLevelType w:val="hybridMultilevel"/>
    <w:tmpl w:val="70FCCE58"/>
    <w:lvl w:ilvl="0" w:tplc="FFFFFFFF">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num w:numId="1">
    <w:abstractNumId w:val="28"/>
  </w:num>
  <w:num w:numId="2">
    <w:abstractNumId w:val="15"/>
  </w:num>
  <w:num w:numId="3">
    <w:abstractNumId w:val="30"/>
  </w:num>
  <w:num w:numId="4">
    <w:abstractNumId w:val="21"/>
  </w:num>
  <w:num w:numId="5">
    <w:abstractNumId w:val="22"/>
  </w:num>
  <w:num w:numId="6">
    <w:abstractNumId w:val="18"/>
  </w:num>
  <w:num w:numId="7">
    <w:abstractNumId w:val="10"/>
  </w:num>
  <w:num w:numId="8">
    <w:abstractNumId w:val="24"/>
  </w:num>
  <w:num w:numId="9">
    <w:abstractNumId w:val="17"/>
  </w:num>
  <w:num w:numId="10">
    <w:abstractNumId w:val="4"/>
  </w:num>
  <w:num w:numId="11">
    <w:abstractNumId w:val="29"/>
  </w:num>
  <w:num w:numId="12">
    <w:abstractNumId w:val="32"/>
  </w:num>
  <w:num w:numId="13">
    <w:abstractNumId w:val="8"/>
  </w:num>
  <w:num w:numId="14">
    <w:abstractNumId w:val="6"/>
  </w:num>
  <w:num w:numId="15">
    <w:abstractNumId w:val="20"/>
  </w:num>
  <w:num w:numId="16">
    <w:abstractNumId w:val="3"/>
  </w:num>
  <w:num w:numId="17">
    <w:abstractNumId w:val="9"/>
  </w:num>
  <w:num w:numId="18">
    <w:abstractNumId w:val="14"/>
  </w:num>
  <w:num w:numId="19">
    <w:abstractNumId w:val="31"/>
  </w:num>
  <w:num w:numId="20">
    <w:abstractNumId w:val="25"/>
  </w:num>
  <w:num w:numId="21">
    <w:abstractNumId w:val="16"/>
  </w:num>
  <w:num w:numId="22">
    <w:abstractNumId w:val="2"/>
  </w:num>
  <w:num w:numId="23">
    <w:abstractNumId w:val="1"/>
  </w:num>
  <w:num w:numId="24">
    <w:abstractNumId w:val="12"/>
  </w:num>
  <w:num w:numId="25">
    <w:abstractNumId w:val="11"/>
  </w:num>
  <w:num w:numId="26">
    <w:abstractNumId w:val="5"/>
  </w:num>
  <w:num w:numId="27">
    <w:abstractNumId w:val="13"/>
  </w:num>
  <w:num w:numId="28">
    <w:abstractNumId w:val="0"/>
  </w:num>
  <w:num w:numId="29">
    <w:abstractNumId w:val="27"/>
  </w:num>
  <w:num w:numId="30">
    <w:abstractNumId w:val="7"/>
  </w:num>
  <w:num w:numId="31">
    <w:abstractNumId w:val="23"/>
  </w:num>
  <w:num w:numId="32">
    <w:abstractNumId w:val="26"/>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497B6B"/>
    <w:rsid w:val="00001967"/>
    <w:rsid w:val="000042D1"/>
    <w:rsid w:val="00004D1D"/>
    <w:rsid w:val="00005E29"/>
    <w:rsid w:val="00005F57"/>
    <w:rsid w:val="00011D07"/>
    <w:rsid w:val="00013B50"/>
    <w:rsid w:val="00016AEA"/>
    <w:rsid w:val="00021EFB"/>
    <w:rsid w:val="000229A9"/>
    <w:rsid w:val="00025E4C"/>
    <w:rsid w:val="00035F70"/>
    <w:rsid w:val="000366D5"/>
    <w:rsid w:val="0003774E"/>
    <w:rsid w:val="00043AE4"/>
    <w:rsid w:val="00046F75"/>
    <w:rsid w:val="00047D56"/>
    <w:rsid w:val="00050AB0"/>
    <w:rsid w:val="0005479D"/>
    <w:rsid w:val="00061219"/>
    <w:rsid w:val="000627F5"/>
    <w:rsid w:val="00065E8C"/>
    <w:rsid w:val="00067C44"/>
    <w:rsid w:val="0007150C"/>
    <w:rsid w:val="00073584"/>
    <w:rsid w:val="00076199"/>
    <w:rsid w:val="000773C5"/>
    <w:rsid w:val="00077A49"/>
    <w:rsid w:val="00080460"/>
    <w:rsid w:val="00084F2A"/>
    <w:rsid w:val="00085CC5"/>
    <w:rsid w:val="00087809"/>
    <w:rsid w:val="00092993"/>
    <w:rsid w:val="00095C11"/>
    <w:rsid w:val="00095EF5"/>
    <w:rsid w:val="000A2526"/>
    <w:rsid w:val="000A356C"/>
    <w:rsid w:val="000A3820"/>
    <w:rsid w:val="000A497D"/>
    <w:rsid w:val="000A7B36"/>
    <w:rsid w:val="000B1C65"/>
    <w:rsid w:val="000C0C09"/>
    <w:rsid w:val="000C4F53"/>
    <w:rsid w:val="000D13C4"/>
    <w:rsid w:val="000D3C56"/>
    <w:rsid w:val="000D505E"/>
    <w:rsid w:val="000E1915"/>
    <w:rsid w:val="000E2D79"/>
    <w:rsid w:val="000E3707"/>
    <w:rsid w:val="000E4F7E"/>
    <w:rsid w:val="000E598C"/>
    <w:rsid w:val="000E5E2C"/>
    <w:rsid w:val="000F07BA"/>
    <w:rsid w:val="000F1F7D"/>
    <w:rsid w:val="000F46A5"/>
    <w:rsid w:val="000F4A26"/>
    <w:rsid w:val="000F5544"/>
    <w:rsid w:val="001014AB"/>
    <w:rsid w:val="00102A91"/>
    <w:rsid w:val="0010638A"/>
    <w:rsid w:val="00112340"/>
    <w:rsid w:val="00120862"/>
    <w:rsid w:val="001262DA"/>
    <w:rsid w:val="001374C5"/>
    <w:rsid w:val="001428FE"/>
    <w:rsid w:val="00147638"/>
    <w:rsid w:val="00150089"/>
    <w:rsid w:val="00150BF9"/>
    <w:rsid w:val="00152596"/>
    <w:rsid w:val="00160BB3"/>
    <w:rsid w:val="00162F7C"/>
    <w:rsid w:val="0016493B"/>
    <w:rsid w:val="001705D8"/>
    <w:rsid w:val="0017415A"/>
    <w:rsid w:val="0017755F"/>
    <w:rsid w:val="00177AAD"/>
    <w:rsid w:val="00182F56"/>
    <w:rsid w:val="001849FB"/>
    <w:rsid w:val="001878B0"/>
    <w:rsid w:val="00190D0A"/>
    <w:rsid w:val="00191B04"/>
    <w:rsid w:val="001921C4"/>
    <w:rsid w:val="001947BD"/>
    <w:rsid w:val="00195CBF"/>
    <w:rsid w:val="0019615E"/>
    <w:rsid w:val="001A2427"/>
    <w:rsid w:val="001A6113"/>
    <w:rsid w:val="001A78B7"/>
    <w:rsid w:val="001A7CD4"/>
    <w:rsid w:val="001B1D88"/>
    <w:rsid w:val="001B5634"/>
    <w:rsid w:val="001B5774"/>
    <w:rsid w:val="001C11DA"/>
    <w:rsid w:val="001C738A"/>
    <w:rsid w:val="001D17D0"/>
    <w:rsid w:val="001D2803"/>
    <w:rsid w:val="001D3E0E"/>
    <w:rsid w:val="001D575C"/>
    <w:rsid w:val="001E1B9A"/>
    <w:rsid w:val="001E6D78"/>
    <w:rsid w:val="001F2308"/>
    <w:rsid w:val="001F5F75"/>
    <w:rsid w:val="001F6926"/>
    <w:rsid w:val="001F7132"/>
    <w:rsid w:val="001F76E3"/>
    <w:rsid w:val="00200967"/>
    <w:rsid w:val="00204451"/>
    <w:rsid w:val="0020682F"/>
    <w:rsid w:val="00223152"/>
    <w:rsid w:val="00231627"/>
    <w:rsid w:val="00232376"/>
    <w:rsid w:val="00233838"/>
    <w:rsid w:val="00234591"/>
    <w:rsid w:val="00235B87"/>
    <w:rsid w:val="002413F7"/>
    <w:rsid w:val="00250462"/>
    <w:rsid w:val="002509EB"/>
    <w:rsid w:val="00254537"/>
    <w:rsid w:val="00257021"/>
    <w:rsid w:val="002673D5"/>
    <w:rsid w:val="00267EC8"/>
    <w:rsid w:val="00271AFD"/>
    <w:rsid w:val="0027419D"/>
    <w:rsid w:val="0027662F"/>
    <w:rsid w:val="00277691"/>
    <w:rsid w:val="0028340A"/>
    <w:rsid w:val="00286A62"/>
    <w:rsid w:val="00290ABB"/>
    <w:rsid w:val="00293C27"/>
    <w:rsid w:val="002943C8"/>
    <w:rsid w:val="00297FB1"/>
    <w:rsid w:val="002A05D9"/>
    <w:rsid w:val="002A1885"/>
    <w:rsid w:val="002A1F13"/>
    <w:rsid w:val="002A5F43"/>
    <w:rsid w:val="002A6E4A"/>
    <w:rsid w:val="002B034E"/>
    <w:rsid w:val="002B06D7"/>
    <w:rsid w:val="002B0D88"/>
    <w:rsid w:val="002B1719"/>
    <w:rsid w:val="002B3634"/>
    <w:rsid w:val="002B3F9D"/>
    <w:rsid w:val="002C166C"/>
    <w:rsid w:val="002D12CE"/>
    <w:rsid w:val="002D23AA"/>
    <w:rsid w:val="002D4CDA"/>
    <w:rsid w:val="002D586D"/>
    <w:rsid w:val="002D6416"/>
    <w:rsid w:val="002D67E4"/>
    <w:rsid w:val="002D764E"/>
    <w:rsid w:val="002E3F28"/>
    <w:rsid w:val="002E59F4"/>
    <w:rsid w:val="002E60DC"/>
    <w:rsid w:val="002F48D1"/>
    <w:rsid w:val="002F4D0D"/>
    <w:rsid w:val="00300CE1"/>
    <w:rsid w:val="00301CB5"/>
    <w:rsid w:val="00315147"/>
    <w:rsid w:val="00320FFD"/>
    <w:rsid w:val="00324229"/>
    <w:rsid w:val="003276FC"/>
    <w:rsid w:val="00331870"/>
    <w:rsid w:val="00336B18"/>
    <w:rsid w:val="003412D0"/>
    <w:rsid w:val="00356772"/>
    <w:rsid w:val="003575F0"/>
    <w:rsid w:val="0036249D"/>
    <w:rsid w:val="00366B41"/>
    <w:rsid w:val="0037050F"/>
    <w:rsid w:val="00372863"/>
    <w:rsid w:val="00374000"/>
    <w:rsid w:val="003745D8"/>
    <w:rsid w:val="0037532E"/>
    <w:rsid w:val="0038088D"/>
    <w:rsid w:val="003819C6"/>
    <w:rsid w:val="00385E7E"/>
    <w:rsid w:val="00390C1D"/>
    <w:rsid w:val="0039548C"/>
    <w:rsid w:val="003A17FB"/>
    <w:rsid w:val="003A4039"/>
    <w:rsid w:val="003B146C"/>
    <w:rsid w:val="003C5DA2"/>
    <w:rsid w:val="003C62D2"/>
    <w:rsid w:val="003D179C"/>
    <w:rsid w:val="003D49B7"/>
    <w:rsid w:val="003F04A9"/>
    <w:rsid w:val="003F4C4E"/>
    <w:rsid w:val="0040181F"/>
    <w:rsid w:val="00422EE3"/>
    <w:rsid w:val="00423B12"/>
    <w:rsid w:val="00423B63"/>
    <w:rsid w:val="00424ABC"/>
    <w:rsid w:val="004258EF"/>
    <w:rsid w:val="00426897"/>
    <w:rsid w:val="004309D2"/>
    <w:rsid w:val="00433A35"/>
    <w:rsid w:val="0043487F"/>
    <w:rsid w:val="00444B8D"/>
    <w:rsid w:val="00454898"/>
    <w:rsid w:val="00454FE2"/>
    <w:rsid w:val="004578B2"/>
    <w:rsid w:val="00457D7C"/>
    <w:rsid w:val="004705C8"/>
    <w:rsid w:val="00470742"/>
    <w:rsid w:val="004707FB"/>
    <w:rsid w:val="00475320"/>
    <w:rsid w:val="00480DCF"/>
    <w:rsid w:val="00490E0E"/>
    <w:rsid w:val="00493E78"/>
    <w:rsid w:val="00493F97"/>
    <w:rsid w:val="00495398"/>
    <w:rsid w:val="00496000"/>
    <w:rsid w:val="00497B06"/>
    <w:rsid w:val="00497B6B"/>
    <w:rsid w:val="004A6B41"/>
    <w:rsid w:val="004B0AC3"/>
    <w:rsid w:val="004B0AD0"/>
    <w:rsid w:val="004B3202"/>
    <w:rsid w:val="004B7624"/>
    <w:rsid w:val="004B7AC5"/>
    <w:rsid w:val="004C2688"/>
    <w:rsid w:val="004C271D"/>
    <w:rsid w:val="004C5CB5"/>
    <w:rsid w:val="004D2019"/>
    <w:rsid w:val="004D46AC"/>
    <w:rsid w:val="004D7073"/>
    <w:rsid w:val="004E4D97"/>
    <w:rsid w:val="004E62CC"/>
    <w:rsid w:val="004E792C"/>
    <w:rsid w:val="004F37B4"/>
    <w:rsid w:val="004F4806"/>
    <w:rsid w:val="004F56C0"/>
    <w:rsid w:val="005006A9"/>
    <w:rsid w:val="00500AAC"/>
    <w:rsid w:val="005110C9"/>
    <w:rsid w:val="00511EF6"/>
    <w:rsid w:val="00512862"/>
    <w:rsid w:val="00514F61"/>
    <w:rsid w:val="00516EFC"/>
    <w:rsid w:val="00520232"/>
    <w:rsid w:val="005213D8"/>
    <w:rsid w:val="00521A82"/>
    <w:rsid w:val="0052231D"/>
    <w:rsid w:val="00527EC8"/>
    <w:rsid w:val="005318AD"/>
    <w:rsid w:val="00531EA2"/>
    <w:rsid w:val="00540531"/>
    <w:rsid w:val="0054391D"/>
    <w:rsid w:val="00550A53"/>
    <w:rsid w:val="00557884"/>
    <w:rsid w:val="00564C6A"/>
    <w:rsid w:val="005662DA"/>
    <w:rsid w:val="0057089B"/>
    <w:rsid w:val="00572CDC"/>
    <w:rsid w:val="00573260"/>
    <w:rsid w:val="005775E1"/>
    <w:rsid w:val="0058270A"/>
    <w:rsid w:val="00591914"/>
    <w:rsid w:val="005950E8"/>
    <w:rsid w:val="00596C4A"/>
    <w:rsid w:val="005A1BF2"/>
    <w:rsid w:val="005A26B7"/>
    <w:rsid w:val="005A4792"/>
    <w:rsid w:val="005A4DF1"/>
    <w:rsid w:val="005A63DF"/>
    <w:rsid w:val="005B52B1"/>
    <w:rsid w:val="005B667E"/>
    <w:rsid w:val="005B7E91"/>
    <w:rsid w:val="005C13EE"/>
    <w:rsid w:val="005C36AC"/>
    <w:rsid w:val="005D076F"/>
    <w:rsid w:val="005D73E6"/>
    <w:rsid w:val="005F115B"/>
    <w:rsid w:val="005F36CB"/>
    <w:rsid w:val="005F44C5"/>
    <w:rsid w:val="005F6477"/>
    <w:rsid w:val="00605B95"/>
    <w:rsid w:val="006116CE"/>
    <w:rsid w:val="006151E2"/>
    <w:rsid w:val="00615589"/>
    <w:rsid w:val="00615880"/>
    <w:rsid w:val="00616EF7"/>
    <w:rsid w:val="006222D8"/>
    <w:rsid w:val="0062282C"/>
    <w:rsid w:val="00633344"/>
    <w:rsid w:val="00636E64"/>
    <w:rsid w:val="00642029"/>
    <w:rsid w:val="00647D85"/>
    <w:rsid w:val="00653D1D"/>
    <w:rsid w:val="006550B5"/>
    <w:rsid w:val="00657DCA"/>
    <w:rsid w:val="00660F16"/>
    <w:rsid w:val="006622EC"/>
    <w:rsid w:val="00662406"/>
    <w:rsid w:val="00663CA5"/>
    <w:rsid w:val="00665C71"/>
    <w:rsid w:val="00665CB4"/>
    <w:rsid w:val="0067037C"/>
    <w:rsid w:val="006709E1"/>
    <w:rsid w:val="0067402A"/>
    <w:rsid w:val="00674DAB"/>
    <w:rsid w:val="006763F9"/>
    <w:rsid w:val="006811E3"/>
    <w:rsid w:val="0068276F"/>
    <w:rsid w:val="0068430C"/>
    <w:rsid w:val="006863FB"/>
    <w:rsid w:val="006908E1"/>
    <w:rsid w:val="00690BC1"/>
    <w:rsid w:val="00693635"/>
    <w:rsid w:val="006942DE"/>
    <w:rsid w:val="00697079"/>
    <w:rsid w:val="006A38E5"/>
    <w:rsid w:val="006A49E9"/>
    <w:rsid w:val="006B023E"/>
    <w:rsid w:val="006B1698"/>
    <w:rsid w:val="006B2E12"/>
    <w:rsid w:val="006B3379"/>
    <w:rsid w:val="006B5BBD"/>
    <w:rsid w:val="006C0D17"/>
    <w:rsid w:val="006C175E"/>
    <w:rsid w:val="006C7B85"/>
    <w:rsid w:val="006D280D"/>
    <w:rsid w:val="006D382B"/>
    <w:rsid w:val="006D7763"/>
    <w:rsid w:val="006E5150"/>
    <w:rsid w:val="006E5F8E"/>
    <w:rsid w:val="006F0D2E"/>
    <w:rsid w:val="006F287D"/>
    <w:rsid w:val="006F4A9C"/>
    <w:rsid w:val="006F5D29"/>
    <w:rsid w:val="007017F9"/>
    <w:rsid w:val="00712C2E"/>
    <w:rsid w:val="007240AC"/>
    <w:rsid w:val="0073246C"/>
    <w:rsid w:val="00736807"/>
    <w:rsid w:val="007411A2"/>
    <w:rsid w:val="00741984"/>
    <w:rsid w:val="007434FA"/>
    <w:rsid w:val="00746EE5"/>
    <w:rsid w:val="00752B4D"/>
    <w:rsid w:val="00753FB5"/>
    <w:rsid w:val="00757520"/>
    <w:rsid w:val="00763F74"/>
    <w:rsid w:val="00765F23"/>
    <w:rsid w:val="00766AB5"/>
    <w:rsid w:val="00766ABF"/>
    <w:rsid w:val="00777ABB"/>
    <w:rsid w:val="00782E2F"/>
    <w:rsid w:val="00783377"/>
    <w:rsid w:val="00783E11"/>
    <w:rsid w:val="00783F06"/>
    <w:rsid w:val="007924C5"/>
    <w:rsid w:val="00792B8D"/>
    <w:rsid w:val="00792B90"/>
    <w:rsid w:val="00795933"/>
    <w:rsid w:val="007A009B"/>
    <w:rsid w:val="007B0987"/>
    <w:rsid w:val="007B21AA"/>
    <w:rsid w:val="007B2594"/>
    <w:rsid w:val="007B5D44"/>
    <w:rsid w:val="007B6D39"/>
    <w:rsid w:val="007B7117"/>
    <w:rsid w:val="007B7811"/>
    <w:rsid w:val="007C4239"/>
    <w:rsid w:val="007C4BEF"/>
    <w:rsid w:val="007D5FCA"/>
    <w:rsid w:val="007E3C37"/>
    <w:rsid w:val="007E56F4"/>
    <w:rsid w:val="007E76C1"/>
    <w:rsid w:val="007F519D"/>
    <w:rsid w:val="007F6708"/>
    <w:rsid w:val="00800DBD"/>
    <w:rsid w:val="00802DC5"/>
    <w:rsid w:val="00803061"/>
    <w:rsid w:val="008031F4"/>
    <w:rsid w:val="0080575B"/>
    <w:rsid w:val="0081114F"/>
    <w:rsid w:val="00816B06"/>
    <w:rsid w:val="0081764E"/>
    <w:rsid w:val="00817746"/>
    <w:rsid w:val="008209E7"/>
    <w:rsid w:val="0082431F"/>
    <w:rsid w:val="00830595"/>
    <w:rsid w:val="00830936"/>
    <w:rsid w:val="00833190"/>
    <w:rsid w:val="00833495"/>
    <w:rsid w:val="00835C17"/>
    <w:rsid w:val="00841F22"/>
    <w:rsid w:val="008420E3"/>
    <w:rsid w:val="00844E2A"/>
    <w:rsid w:val="008465AC"/>
    <w:rsid w:val="0084741D"/>
    <w:rsid w:val="0084757A"/>
    <w:rsid w:val="008545B2"/>
    <w:rsid w:val="00854D04"/>
    <w:rsid w:val="00857FE0"/>
    <w:rsid w:val="00863736"/>
    <w:rsid w:val="00863AEF"/>
    <w:rsid w:val="0087166B"/>
    <w:rsid w:val="0087252F"/>
    <w:rsid w:val="00872A68"/>
    <w:rsid w:val="0087391E"/>
    <w:rsid w:val="00875AFC"/>
    <w:rsid w:val="0088281D"/>
    <w:rsid w:val="008879A0"/>
    <w:rsid w:val="00890132"/>
    <w:rsid w:val="00891162"/>
    <w:rsid w:val="008937C9"/>
    <w:rsid w:val="0089467F"/>
    <w:rsid w:val="00894A33"/>
    <w:rsid w:val="00897532"/>
    <w:rsid w:val="00897BAE"/>
    <w:rsid w:val="008A0507"/>
    <w:rsid w:val="008B27C6"/>
    <w:rsid w:val="008B3A55"/>
    <w:rsid w:val="008B53EE"/>
    <w:rsid w:val="008B5C8E"/>
    <w:rsid w:val="008C203C"/>
    <w:rsid w:val="008C521B"/>
    <w:rsid w:val="008C75EF"/>
    <w:rsid w:val="008D1627"/>
    <w:rsid w:val="008D26FF"/>
    <w:rsid w:val="008D4DD7"/>
    <w:rsid w:val="008D7025"/>
    <w:rsid w:val="008D7E18"/>
    <w:rsid w:val="008E442E"/>
    <w:rsid w:val="008E4B25"/>
    <w:rsid w:val="008E5C47"/>
    <w:rsid w:val="008E6306"/>
    <w:rsid w:val="008F5DF8"/>
    <w:rsid w:val="00904578"/>
    <w:rsid w:val="00912B25"/>
    <w:rsid w:val="00914F42"/>
    <w:rsid w:val="00926705"/>
    <w:rsid w:val="009273B2"/>
    <w:rsid w:val="00934A51"/>
    <w:rsid w:val="00943639"/>
    <w:rsid w:val="00944E7F"/>
    <w:rsid w:val="009513D3"/>
    <w:rsid w:val="009567CA"/>
    <w:rsid w:val="00957280"/>
    <w:rsid w:val="009618B7"/>
    <w:rsid w:val="00963107"/>
    <w:rsid w:val="00963C4A"/>
    <w:rsid w:val="0097011F"/>
    <w:rsid w:val="00973004"/>
    <w:rsid w:val="00974C85"/>
    <w:rsid w:val="00974E51"/>
    <w:rsid w:val="00977E15"/>
    <w:rsid w:val="0098599D"/>
    <w:rsid w:val="00993035"/>
    <w:rsid w:val="00996A00"/>
    <w:rsid w:val="00997E20"/>
    <w:rsid w:val="009A4992"/>
    <w:rsid w:val="009A70CF"/>
    <w:rsid w:val="009B11BA"/>
    <w:rsid w:val="009B2240"/>
    <w:rsid w:val="009B5E14"/>
    <w:rsid w:val="009B6AF6"/>
    <w:rsid w:val="009C3024"/>
    <w:rsid w:val="009C3538"/>
    <w:rsid w:val="009C6998"/>
    <w:rsid w:val="009D14B6"/>
    <w:rsid w:val="009D2070"/>
    <w:rsid w:val="009D7364"/>
    <w:rsid w:val="009E0895"/>
    <w:rsid w:val="009E4623"/>
    <w:rsid w:val="009E68E0"/>
    <w:rsid w:val="009F2E3B"/>
    <w:rsid w:val="009F46FA"/>
    <w:rsid w:val="009F57DA"/>
    <w:rsid w:val="009F587F"/>
    <w:rsid w:val="00A1008B"/>
    <w:rsid w:val="00A1222C"/>
    <w:rsid w:val="00A165B1"/>
    <w:rsid w:val="00A1760D"/>
    <w:rsid w:val="00A300E5"/>
    <w:rsid w:val="00A349ED"/>
    <w:rsid w:val="00A35A3E"/>
    <w:rsid w:val="00A44144"/>
    <w:rsid w:val="00A449E8"/>
    <w:rsid w:val="00A465A2"/>
    <w:rsid w:val="00A5244E"/>
    <w:rsid w:val="00A61E16"/>
    <w:rsid w:val="00A62171"/>
    <w:rsid w:val="00A67389"/>
    <w:rsid w:val="00A6742C"/>
    <w:rsid w:val="00A71099"/>
    <w:rsid w:val="00A71126"/>
    <w:rsid w:val="00A71492"/>
    <w:rsid w:val="00A77A46"/>
    <w:rsid w:val="00A811CE"/>
    <w:rsid w:val="00A82E33"/>
    <w:rsid w:val="00A83E8C"/>
    <w:rsid w:val="00A8564D"/>
    <w:rsid w:val="00A8636A"/>
    <w:rsid w:val="00A87B0C"/>
    <w:rsid w:val="00A91FA5"/>
    <w:rsid w:val="00A9306F"/>
    <w:rsid w:val="00A938F6"/>
    <w:rsid w:val="00AA03F4"/>
    <w:rsid w:val="00AA113A"/>
    <w:rsid w:val="00AA5392"/>
    <w:rsid w:val="00AA6013"/>
    <w:rsid w:val="00AA6E5B"/>
    <w:rsid w:val="00AB3865"/>
    <w:rsid w:val="00AB41F3"/>
    <w:rsid w:val="00AB7EE9"/>
    <w:rsid w:val="00AC0299"/>
    <w:rsid w:val="00AC4D20"/>
    <w:rsid w:val="00AC539F"/>
    <w:rsid w:val="00AD2ABB"/>
    <w:rsid w:val="00AD4388"/>
    <w:rsid w:val="00AD71CD"/>
    <w:rsid w:val="00AE1A54"/>
    <w:rsid w:val="00AE45A0"/>
    <w:rsid w:val="00AE50E6"/>
    <w:rsid w:val="00AE5929"/>
    <w:rsid w:val="00AE68D5"/>
    <w:rsid w:val="00AF4D99"/>
    <w:rsid w:val="00AF640B"/>
    <w:rsid w:val="00B018F6"/>
    <w:rsid w:val="00B07320"/>
    <w:rsid w:val="00B10269"/>
    <w:rsid w:val="00B1045B"/>
    <w:rsid w:val="00B16C38"/>
    <w:rsid w:val="00B215B8"/>
    <w:rsid w:val="00B23B16"/>
    <w:rsid w:val="00B35291"/>
    <w:rsid w:val="00B377FD"/>
    <w:rsid w:val="00B4167E"/>
    <w:rsid w:val="00B43B8A"/>
    <w:rsid w:val="00B43DA2"/>
    <w:rsid w:val="00B462BA"/>
    <w:rsid w:val="00B46DF9"/>
    <w:rsid w:val="00B50221"/>
    <w:rsid w:val="00B50610"/>
    <w:rsid w:val="00B52372"/>
    <w:rsid w:val="00B5251A"/>
    <w:rsid w:val="00B60434"/>
    <w:rsid w:val="00B619A2"/>
    <w:rsid w:val="00B6406A"/>
    <w:rsid w:val="00B66DE2"/>
    <w:rsid w:val="00B701D7"/>
    <w:rsid w:val="00B7115F"/>
    <w:rsid w:val="00B7164F"/>
    <w:rsid w:val="00B73A02"/>
    <w:rsid w:val="00B80299"/>
    <w:rsid w:val="00B8309D"/>
    <w:rsid w:val="00B83F7B"/>
    <w:rsid w:val="00B90C7E"/>
    <w:rsid w:val="00B9608F"/>
    <w:rsid w:val="00BB2EB0"/>
    <w:rsid w:val="00BB3CB1"/>
    <w:rsid w:val="00BB5016"/>
    <w:rsid w:val="00BC1D8B"/>
    <w:rsid w:val="00BC3A55"/>
    <w:rsid w:val="00BC3DF3"/>
    <w:rsid w:val="00BC41C7"/>
    <w:rsid w:val="00BC451C"/>
    <w:rsid w:val="00BC516D"/>
    <w:rsid w:val="00BC588B"/>
    <w:rsid w:val="00BC5E29"/>
    <w:rsid w:val="00BD48A8"/>
    <w:rsid w:val="00BD492F"/>
    <w:rsid w:val="00BD5177"/>
    <w:rsid w:val="00BE2DF2"/>
    <w:rsid w:val="00BE54E9"/>
    <w:rsid w:val="00BE77AF"/>
    <w:rsid w:val="00BF1DF4"/>
    <w:rsid w:val="00BF513E"/>
    <w:rsid w:val="00BF735D"/>
    <w:rsid w:val="00C0096D"/>
    <w:rsid w:val="00C01421"/>
    <w:rsid w:val="00C04250"/>
    <w:rsid w:val="00C04F84"/>
    <w:rsid w:val="00C0763B"/>
    <w:rsid w:val="00C13E57"/>
    <w:rsid w:val="00C151F0"/>
    <w:rsid w:val="00C1741E"/>
    <w:rsid w:val="00C17793"/>
    <w:rsid w:val="00C21A27"/>
    <w:rsid w:val="00C22C79"/>
    <w:rsid w:val="00C2436D"/>
    <w:rsid w:val="00C34F3C"/>
    <w:rsid w:val="00C35FD9"/>
    <w:rsid w:val="00C36E98"/>
    <w:rsid w:val="00C41731"/>
    <w:rsid w:val="00C41C8C"/>
    <w:rsid w:val="00C43DA4"/>
    <w:rsid w:val="00C54F3E"/>
    <w:rsid w:val="00C55D5F"/>
    <w:rsid w:val="00C57241"/>
    <w:rsid w:val="00C6283C"/>
    <w:rsid w:val="00C63E19"/>
    <w:rsid w:val="00C64566"/>
    <w:rsid w:val="00C6527F"/>
    <w:rsid w:val="00C66384"/>
    <w:rsid w:val="00C6701B"/>
    <w:rsid w:val="00C74BD5"/>
    <w:rsid w:val="00C74FB5"/>
    <w:rsid w:val="00C75FEC"/>
    <w:rsid w:val="00C84CBF"/>
    <w:rsid w:val="00C8612D"/>
    <w:rsid w:val="00C86F85"/>
    <w:rsid w:val="00C915EC"/>
    <w:rsid w:val="00C968DB"/>
    <w:rsid w:val="00CA2158"/>
    <w:rsid w:val="00CA2AAA"/>
    <w:rsid w:val="00CA3473"/>
    <w:rsid w:val="00CA3CAA"/>
    <w:rsid w:val="00CA4452"/>
    <w:rsid w:val="00CB12B8"/>
    <w:rsid w:val="00CB2E84"/>
    <w:rsid w:val="00CB4015"/>
    <w:rsid w:val="00CD275A"/>
    <w:rsid w:val="00CD72F5"/>
    <w:rsid w:val="00CE417F"/>
    <w:rsid w:val="00CE6ED0"/>
    <w:rsid w:val="00CF31D1"/>
    <w:rsid w:val="00D00769"/>
    <w:rsid w:val="00D10D8F"/>
    <w:rsid w:val="00D16127"/>
    <w:rsid w:val="00D16A13"/>
    <w:rsid w:val="00D207A1"/>
    <w:rsid w:val="00D32870"/>
    <w:rsid w:val="00D378DF"/>
    <w:rsid w:val="00D412CA"/>
    <w:rsid w:val="00D4146B"/>
    <w:rsid w:val="00D422B7"/>
    <w:rsid w:val="00D42747"/>
    <w:rsid w:val="00D45380"/>
    <w:rsid w:val="00D504B1"/>
    <w:rsid w:val="00D51A63"/>
    <w:rsid w:val="00D5438D"/>
    <w:rsid w:val="00D56FC4"/>
    <w:rsid w:val="00D618CB"/>
    <w:rsid w:val="00D67BCD"/>
    <w:rsid w:val="00D70CEE"/>
    <w:rsid w:val="00D773DF"/>
    <w:rsid w:val="00D83A63"/>
    <w:rsid w:val="00D8566A"/>
    <w:rsid w:val="00D92008"/>
    <w:rsid w:val="00D9435F"/>
    <w:rsid w:val="00D95A8A"/>
    <w:rsid w:val="00DA1492"/>
    <w:rsid w:val="00DA55EE"/>
    <w:rsid w:val="00DB076C"/>
    <w:rsid w:val="00DB14DD"/>
    <w:rsid w:val="00DB3461"/>
    <w:rsid w:val="00DB7407"/>
    <w:rsid w:val="00DB7C32"/>
    <w:rsid w:val="00DC74D5"/>
    <w:rsid w:val="00DD0F90"/>
    <w:rsid w:val="00DE0D12"/>
    <w:rsid w:val="00DE4E77"/>
    <w:rsid w:val="00DF1CF0"/>
    <w:rsid w:val="00DF6ACB"/>
    <w:rsid w:val="00E00658"/>
    <w:rsid w:val="00E03C48"/>
    <w:rsid w:val="00E04E1B"/>
    <w:rsid w:val="00E0587B"/>
    <w:rsid w:val="00E0658C"/>
    <w:rsid w:val="00E07D09"/>
    <w:rsid w:val="00E11D74"/>
    <w:rsid w:val="00E137D5"/>
    <w:rsid w:val="00E14BA8"/>
    <w:rsid w:val="00E31144"/>
    <w:rsid w:val="00E31C5F"/>
    <w:rsid w:val="00E32403"/>
    <w:rsid w:val="00E32894"/>
    <w:rsid w:val="00E35520"/>
    <w:rsid w:val="00E4112C"/>
    <w:rsid w:val="00E45FBB"/>
    <w:rsid w:val="00E46F8D"/>
    <w:rsid w:val="00E477FD"/>
    <w:rsid w:val="00E50EAC"/>
    <w:rsid w:val="00E527CF"/>
    <w:rsid w:val="00E570A9"/>
    <w:rsid w:val="00E644FE"/>
    <w:rsid w:val="00E742AE"/>
    <w:rsid w:val="00E83BBF"/>
    <w:rsid w:val="00E9089B"/>
    <w:rsid w:val="00E908E4"/>
    <w:rsid w:val="00E92A01"/>
    <w:rsid w:val="00E96013"/>
    <w:rsid w:val="00E97EC0"/>
    <w:rsid w:val="00EA2B6D"/>
    <w:rsid w:val="00EA4CFD"/>
    <w:rsid w:val="00EA6BCB"/>
    <w:rsid w:val="00EB2262"/>
    <w:rsid w:val="00EB5F76"/>
    <w:rsid w:val="00EC5507"/>
    <w:rsid w:val="00ED048F"/>
    <w:rsid w:val="00ED2112"/>
    <w:rsid w:val="00ED27C5"/>
    <w:rsid w:val="00ED46D9"/>
    <w:rsid w:val="00EE6F68"/>
    <w:rsid w:val="00EF4660"/>
    <w:rsid w:val="00EF7034"/>
    <w:rsid w:val="00F048A2"/>
    <w:rsid w:val="00F06F00"/>
    <w:rsid w:val="00F105A1"/>
    <w:rsid w:val="00F122E7"/>
    <w:rsid w:val="00F13422"/>
    <w:rsid w:val="00F17916"/>
    <w:rsid w:val="00F20A96"/>
    <w:rsid w:val="00F21F0E"/>
    <w:rsid w:val="00F227BE"/>
    <w:rsid w:val="00F230D3"/>
    <w:rsid w:val="00F30F45"/>
    <w:rsid w:val="00F311EE"/>
    <w:rsid w:val="00F333DA"/>
    <w:rsid w:val="00F33F97"/>
    <w:rsid w:val="00F57045"/>
    <w:rsid w:val="00F57775"/>
    <w:rsid w:val="00F6553E"/>
    <w:rsid w:val="00F748A6"/>
    <w:rsid w:val="00F84F7E"/>
    <w:rsid w:val="00F91D7C"/>
    <w:rsid w:val="00F9470B"/>
    <w:rsid w:val="00FA2CDD"/>
    <w:rsid w:val="00FA3065"/>
    <w:rsid w:val="00FA4509"/>
    <w:rsid w:val="00FA693C"/>
    <w:rsid w:val="00FB123F"/>
    <w:rsid w:val="00FB2760"/>
    <w:rsid w:val="00FC0D35"/>
    <w:rsid w:val="00FC7077"/>
    <w:rsid w:val="00FD1134"/>
    <w:rsid w:val="00FE002C"/>
    <w:rsid w:val="00FE3D71"/>
    <w:rsid w:val="00FF3704"/>
    <w:rsid w:val="00FF3715"/>
    <w:rsid w:val="00FF506E"/>
    <w:rsid w:val="00FF78C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B6B"/>
  </w:style>
  <w:style w:type="paragraph" w:styleId="1">
    <w:name w:val="heading 1"/>
    <w:basedOn w:val="a"/>
    <w:next w:val="a"/>
    <w:link w:val="10"/>
    <w:uiPriority w:val="9"/>
    <w:qFormat/>
    <w:rsid w:val="00497B6B"/>
    <w:pPr>
      <w:keepNext/>
      <w:keepLines/>
      <w:spacing w:before="480" w:after="0"/>
      <w:outlineLvl w:val="0"/>
    </w:pPr>
    <w:rPr>
      <w:rFonts w:asciiTheme="majorHAnsi" w:eastAsiaTheme="majorEastAsia" w:hAnsiTheme="majorHAnsi" w:cstheme="majorBidi"/>
      <w:b/>
      <w:bCs/>
      <w:color w:val="AA610D" w:themeColor="accent1" w:themeShade="BF"/>
      <w:sz w:val="28"/>
      <w:szCs w:val="28"/>
    </w:rPr>
  </w:style>
  <w:style w:type="paragraph" w:styleId="2">
    <w:name w:val="heading 2"/>
    <w:basedOn w:val="a"/>
    <w:next w:val="a"/>
    <w:link w:val="20"/>
    <w:uiPriority w:val="9"/>
    <w:unhideWhenUsed/>
    <w:qFormat/>
    <w:rsid w:val="00497B6B"/>
    <w:pPr>
      <w:keepNext/>
      <w:keepLines/>
      <w:spacing w:before="200" w:after="0"/>
      <w:outlineLvl w:val="1"/>
    </w:pPr>
    <w:rPr>
      <w:rFonts w:asciiTheme="majorHAnsi" w:eastAsiaTheme="majorEastAsia" w:hAnsiTheme="majorHAnsi" w:cstheme="majorBidi"/>
      <w:b/>
      <w:bCs/>
      <w:color w:val="E48312" w:themeColor="accent1"/>
      <w:sz w:val="26"/>
      <w:szCs w:val="26"/>
    </w:rPr>
  </w:style>
  <w:style w:type="paragraph" w:styleId="3">
    <w:name w:val="heading 3"/>
    <w:basedOn w:val="a"/>
    <w:next w:val="a"/>
    <w:link w:val="30"/>
    <w:uiPriority w:val="9"/>
    <w:unhideWhenUsed/>
    <w:qFormat/>
    <w:rsid w:val="00497B6B"/>
    <w:pPr>
      <w:keepNext/>
      <w:keepLines/>
      <w:spacing w:before="200" w:after="0"/>
      <w:outlineLvl w:val="2"/>
    </w:pPr>
    <w:rPr>
      <w:rFonts w:asciiTheme="majorHAnsi" w:eastAsiaTheme="majorEastAsia" w:hAnsiTheme="majorHAnsi" w:cstheme="majorBidi"/>
      <w:b/>
      <w:bCs/>
      <w:color w:val="E48312" w:themeColor="accent1"/>
    </w:rPr>
  </w:style>
  <w:style w:type="paragraph" w:styleId="4">
    <w:name w:val="heading 4"/>
    <w:basedOn w:val="a"/>
    <w:next w:val="a"/>
    <w:link w:val="40"/>
    <w:uiPriority w:val="9"/>
    <w:unhideWhenUsed/>
    <w:qFormat/>
    <w:rsid w:val="00497B6B"/>
    <w:pPr>
      <w:keepNext/>
      <w:keepLines/>
      <w:spacing w:before="200" w:after="0"/>
      <w:outlineLvl w:val="3"/>
    </w:pPr>
    <w:rPr>
      <w:rFonts w:asciiTheme="majorHAnsi" w:eastAsiaTheme="majorEastAsia" w:hAnsiTheme="majorHAnsi" w:cstheme="majorBidi"/>
      <w:b/>
      <w:bCs/>
      <w:i/>
      <w:iCs/>
      <w:color w:val="E48312" w:themeColor="accent1"/>
    </w:rPr>
  </w:style>
  <w:style w:type="paragraph" w:styleId="5">
    <w:name w:val="heading 5"/>
    <w:basedOn w:val="a"/>
    <w:next w:val="a"/>
    <w:link w:val="50"/>
    <w:uiPriority w:val="9"/>
    <w:semiHidden/>
    <w:unhideWhenUsed/>
    <w:qFormat/>
    <w:rsid w:val="00497B6B"/>
    <w:pPr>
      <w:keepNext/>
      <w:keepLines/>
      <w:spacing w:before="200" w:after="0"/>
      <w:outlineLvl w:val="4"/>
    </w:pPr>
    <w:rPr>
      <w:rFonts w:asciiTheme="majorHAnsi" w:eastAsiaTheme="majorEastAsia" w:hAnsiTheme="majorHAnsi" w:cstheme="majorBidi"/>
      <w:color w:val="714109" w:themeColor="accent1" w:themeShade="7F"/>
    </w:rPr>
  </w:style>
  <w:style w:type="paragraph" w:styleId="6">
    <w:name w:val="heading 6"/>
    <w:basedOn w:val="a"/>
    <w:next w:val="a"/>
    <w:link w:val="60"/>
    <w:uiPriority w:val="9"/>
    <w:semiHidden/>
    <w:unhideWhenUsed/>
    <w:qFormat/>
    <w:rsid w:val="00497B6B"/>
    <w:pPr>
      <w:keepNext/>
      <w:keepLines/>
      <w:spacing w:before="200" w:after="0"/>
      <w:outlineLvl w:val="5"/>
    </w:pPr>
    <w:rPr>
      <w:rFonts w:asciiTheme="majorHAnsi" w:eastAsiaTheme="majorEastAsia" w:hAnsiTheme="majorHAnsi" w:cstheme="majorBidi"/>
      <w:i/>
      <w:iCs/>
      <w:color w:val="714109" w:themeColor="accent1" w:themeShade="7F"/>
    </w:rPr>
  </w:style>
  <w:style w:type="paragraph" w:styleId="7">
    <w:name w:val="heading 7"/>
    <w:basedOn w:val="a"/>
    <w:next w:val="a"/>
    <w:link w:val="70"/>
    <w:uiPriority w:val="9"/>
    <w:semiHidden/>
    <w:unhideWhenUsed/>
    <w:qFormat/>
    <w:rsid w:val="00497B6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97B6B"/>
    <w:pPr>
      <w:keepNext/>
      <w:keepLines/>
      <w:spacing w:before="200" w:after="0"/>
      <w:outlineLvl w:val="7"/>
    </w:pPr>
    <w:rPr>
      <w:rFonts w:asciiTheme="majorHAnsi" w:eastAsiaTheme="majorEastAsia" w:hAnsiTheme="majorHAnsi" w:cstheme="majorBidi"/>
      <w:color w:val="E48312" w:themeColor="accent1"/>
      <w:sz w:val="20"/>
      <w:szCs w:val="20"/>
    </w:rPr>
  </w:style>
  <w:style w:type="paragraph" w:styleId="9">
    <w:name w:val="heading 9"/>
    <w:basedOn w:val="a"/>
    <w:next w:val="a"/>
    <w:link w:val="90"/>
    <w:uiPriority w:val="9"/>
    <w:semiHidden/>
    <w:unhideWhenUsed/>
    <w:qFormat/>
    <w:rsid w:val="00497B6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97B6B"/>
    <w:pPr>
      <w:spacing w:after="0" w:line="240" w:lineRule="auto"/>
    </w:pPr>
  </w:style>
  <w:style w:type="character" w:customStyle="1" w:styleId="a4">
    <w:name w:val="Без разредка Знак"/>
    <w:basedOn w:val="a0"/>
    <w:link w:val="a3"/>
    <w:uiPriority w:val="1"/>
    <w:rsid w:val="00497B6B"/>
  </w:style>
  <w:style w:type="paragraph" w:styleId="a5">
    <w:name w:val="Title"/>
    <w:basedOn w:val="a"/>
    <w:next w:val="a"/>
    <w:link w:val="a6"/>
    <w:uiPriority w:val="10"/>
    <w:qFormat/>
    <w:rsid w:val="00497B6B"/>
    <w:pPr>
      <w:pBdr>
        <w:bottom w:val="single" w:sz="8" w:space="4" w:color="E48312" w:themeColor="accent1"/>
      </w:pBdr>
      <w:spacing w:after="300" w:line="240" w:lineRule="auto"/>
      <w:contextualSpacing/>
    </w:pPr>
    <w:rPr>
      <w:rFonts w:asciiTheme="majorHAnsi" w:eastAsiaTheme="majorEastAsia" w:hAnsiTheme="majorHAnsi" w:cstheme="majorBidi"/>
      <w:color w:val="49533D" w:themeColor="text2" w:themeShade="BF"/>
      <w:spacing w:val="5"/>
      <w:sz w:val="52"/>
      <w:szCs w:val="52"/>
    </w:rPr>
  </w:style>
  <w:style w:type="character" w:customStyle="1" w:styleId="a6">
    <w:name w:val="Заглавие Знак"/>
    <w:basedOn w:val="a0"/>
    <w:link w:val="a5"/>
    <w:uiPriority w:val="10"/>
    <w:rsid w:val="00497B6B"/>
    <w:rPr>
      <w:rFonts w:asciiTheme="majorHAnsi" w:eastAsiaTheme="majorEastAsia" w:hAnsiTheme="majorHAnsi" w:cstheme="majorBidi"/>
      <w:color w:val="49533D" w:themeColor="text2" w:themeShade="BF"/>
      <w:spacing w:val="5"/>
      <w:sz w:val="52"/>
      <w:szCs w:val="52"/>
    </w:rPr>
  </w:style>
  <w:style w:type="character" w:customStyle="1" w:styleId="10">
    <w:name w:val="Заглавие 1 Знак"/>
    <w:basedOn w:val="a0"/>
    <w:link w:val="1"/>
    <w:uiPriority w:val="9"/>
    <w:rsid w:val="00497B6B"/>
    <w:rPr>
      <w:rFonts w:asciiTheme="majorHAnsi" w:eastAsiaTheme="majorEastAsia" w:hAnsiTheme="majorHAnsi" w:cstheme="majorBidi"/>
      <w:b/>
      <w:bCs/>
      <w:color w:val="AA610D" w:themeColor="accent1" w:themeShade="BF"/>
      <w:sz w:val="28"/>
      <w:szCs w:val="28"/>
    </w:rPr>
  </w:style>
  <w:style w:type="character" w:customStyle="1" w:styleId="20">
    <w:name w:val="Заглавие 2 Знак"/>
    <w:basedOn w:val="a0"/>
    <w:link w:val="2"/>
    <w:uiPriority w:val="9"/>
    <w:rsid w:val="00497B6B"/>
    <w:rPr>
      <w:rFonts w:asciiTheme="majorHAnsi" w:eastAsiaTheme="majorEastAsia" w:hAnsiTheme="majorHAnsi" w:cstheme="majorBidi"/>
      <w:b/>
      <w:bCs/>
      <w:color w:val="E48312" w:themeColor="accent1"/>
      <w:sz w:val="26"/>
      <w:szCs w:val="26"/>
    </w:rPr>
  </w:style>
  <w:style w:type="character" w:customStyle="1" w:styleId="30">
    <w:name w:val="Заглавие 3 Знак"/>
    <w:basedOn w:val="a0"/>
    <w:link w:val="3"/>
    <w:uiPriority w:val="9"/>
    <w:rsid w:val="00497B6B"/>
    <w:rPr>
      <w:rFonts w:asciiTheme="majorHAnsi" w:eastAsiaTheme="majorEastAsia" w:hAnsiTheme="majorHAnsi" w:cstheme="majorBidi"/>
      <w:b/>
      <w:bCs/>
      <w:color w:val="E48312" w:themeColor="accent1"/>
    </w:rPr>
  </w:style>
  <w:style w:type="character" w:customStyle="1" w:styleId="40">
    <w:name w:val="Заглавие 4 Знак"/>
    <w:basedOn w:val="a0"/>
    <w:link w:val="4"/>
    <w:uiPriority w:val="9"/>
    <w:rsid w:val="00497B6B"/>
    <w:rPr>
      <w:rFonts w:asciiTheme="majorHAnsi" w:eastAsiaTheme="majorEastAsia" w:hAnsiTheme="majorHAnsi" w:cstheme="majorBidi"/>
      <w:b/>
      <w:bCs/>
      <w:i/>
      <w:iCs/>
      <w:color w:val="E48312" w:themeColor="accent1"/>
    </w:rPr>
  </w:style>
  <w:style w:type="character" w:customStyle="1" w:styleId="50">
    <w:name w:val="Заглавие 5 Знак"/>
    <w:basedOn w:val="a0"/>
    <w:link w:val="5"/>
    <w:uiPriority w:val="9"/>
    <w:semiHidden/>
    <w:rsid w:val="00497B6B"/>
    <w:rPr>
      <w:rFonts w:asciiTheme="majorHAnsi" w:eastAsiaTheme="majorEastAsia" w:hAnsiTheme="majorHAnsi" w:cstheme="majorBidi"/>
      <w:color w:val="714109" w:themeColor="accent1" w:themeShade="7F"/>
    </w:rPr>
  </w:style>
  <w:style w:type="character" w:customStyle="1" w:styleId="60">
    <w:name w:val="Заглавие 6 Знак"/>
    <w:basedOn w:val="a0"/>
    <w:link w:val="6"/>
    <w:uiPriority w:val="9"/>
    <w:semiHidden/>
    <w:rsid w:val="00497B6B"/>
    <w:rPr>
      <w:rFonts w:asciiTheme="majorHAnsi" w:eastAsiaTheme="majorEastAsia" w:hAnsiTheme="majorHAnsi" w:cstheme="majorBidi"/>
      <w:i/>
      <w:iCs/>
      <w:color w:val="714109" w:themeColor="accent1" w:themeShade="7F"/>
    </w:rPr>
  </w:style>
  <w:style w:type="character" w:customStyle="1" w:styleId="70">
    <w:name w:val="Заглавие 7 Знак"/>
    <w:basedOn w:val="a0"/>
    <w:link w:val="7"/>
    <w:uiPriority w:val="9"/>
    <w:semiHidden/>
    <w:rsid w:val="00497B6B"/>
    <w:rPr>
      <w:rFonts w:asciiTheme="majorHAnsi" w:eastAsiaTheme="majorEastAsia" w:hAnsiTheme="majorHAnsi" w:cstheme="majorBidi"/>
      <w:i/>
      <w:iCs/>
      <w:color w:val="404040" w:themeColor="text1" w:themeTint="BF"/>
    </w:rPr>
  </w:style>
  <w:style w:type="character" w:customStyle="1" w:styleId="80">
    <w:name w:val="Заглавие 8 Знак"/>
    <w:basedOn w:val="a0"/>
    <w:link w:val="8"/>
    <w:uiPriority w:val="9"/>
    <w:semiHidden/>
    <w:rsid w:val="00497B6B"/>
    <w:rPr>
      <w:rFonts w:asciiTheme="majorHAnsi" w:eastAsiaTheme="majorEastAsia" w:hAnsiTheme="majorHAnsi" w:cstheme="majorBidi"/>
      <w:color w:val="E48312" w:themeColor="accent1"/>
      <w:sz w:val="20"/>
      <w:szCs w:val="20"/>
    </w:rPr>
  </w:style>
  <w:style w:type="character" w:customStyle="1" w:styleId="90">
    <w:name w:val="Заглавие 9 Знак"/>
    <w:basedOn w:val="a0"/>
    <w:link w:val="9"/>
    <w:uiPriority w:val="9"/>
    <w:semiHidden/>
    <w:rsid w:val="00497B6B"/>
    <w:rPr>
      <w:rFonts w:asciiTheme="majorHAnsi" w:eastAsiaTheme="majorEastAsia" w:hAnsiTheme="majorHAnsi" w:cstheme="majorBidi"/>
      <w:i/>
      <w:iCs/>
      <w:color w:val="404040" w:themeColor="text1" w:themeTint="BF"/>
      <w:sz w:val="20"/>
      <w:szCs w:val="20"/>
    </w:rPr>
  </w:style>
  <w:style w:type="paragraph" w:styleId="a7">
    <w:name w:val="caption"/>
    <w:basedOn w:val="a"/>
    <w:next w:val="a"/>
    <w:uiPriority w:val="35"/>
    <w:semiHidden/>
    <w:unhideWhenUsed/>
    <w:qFormat/>
    <w:rsid w:val="00497B6B"/>
    <w:pPr>
      <w:spacing w:line="240" w:lineRule="auto"/>
    </w:pPr>
    <w:rPr>
      <w:b/>
      <w:bCs/>
      <w:color w:val="E48312" w:themeColor="accent1"/>
      <w:sz w:val="18"/>
      <w:szCs w:val="18"/>
    </w:rPr>
  </w:style>
  <w:style w:type="paragraph" w:styleId="a8">
    <w:name w:val="Subtitle"/>
    <w:basedOn w:val="a"/>
    <w:next w:val="a"/>
    <w:link w:val="a9"/>
    <w:uiPriority w:val="11"/>
    <w:qFormat/>
    <w:rsid w:val="00497B6B"/>
    <w:pPr>
      <w:numPr>
        <w:ilvl w:val="1"/>
      </w:numPr>
    </w:pPr>
    <w:rPr>
      <w:rFonts w:asciiTheme="majorHAnsi" w:eastAsiaTheme="majorEastAsia" w:hAnsiTheme="majorHAnsi" w:cstheme="majorBidi"/>
      <w:i/>
      <w:iCs/>
      <w:color w:val="E48312" w:themeColor="accent1"/>
      <w:spacing w:val="15"/>
      <w:sz w:val="24"/>
      <w:szCs w:val="24"/>
    </w:rPr>
  </w:style>
  <w:style w:type="character" w:customStyle="1" w:styleId="a9">
    <w:name w:val="Подзаглавие Знак"/>
    <w:basedOn w:val="a0"/>
    <w:link w:val="a8"/>
    <w:uiPriority w:val="11"/>
    <w:rsid w:val="00497B6B"/>
    <w:rPr>
      <w:rFonts w:asciiTheme="majorHAnsi" w:eastAsiaTheme="majorEastAsia" w:hAnsiTheme="majorHAnsi" w:cstheme="majorBidi"/>
      <w:i/>
      <w:iCs/>
      <w:color w:val="E48312" w:themeColor="accent1"/>
      <w:spacing w:val="15"/>
      <w:sz w:val="24"/>
      <w:szCs w:val="24"/>
    </w:rPr>
  </w:style>
  <w:style w:type="character" w:styleId="aa">
    <w:name w:val="Strong"/>
    <w:basedOn w:val="a0"/>
    <w:uiPriority w:val="22"/>
    <w:qFormat/>
    <w:rsid w:val="00497B6B"/>
    <w:rPr>
      <w:b/>
      <w:bCs/>
    </w:rPr>
  </w:style>
  <w:style w:type="character" w:styleId="ab">
    <w:name w:val="Emphasis"/>
    <w:basedOn w:val="a0"/>
    <w:uiPriority w:val="20"/>
    <w:qFormat/>
    <w:rsid w:val="00497B6B"/>
    <w:rPr>
      <w:i/>
      <w:iCs/>
    </w:rPr>
  </w:style>
  <w:style w:type="paragraph" w:styleId="ac">
    <w:name w:val="Quote"/>
    <w:basedOn w:val="a"/>
    <w:next w:val="a"/>
    <w:link w:val="ad"/>
    <w:uiPriority w:val="29"/>
    <w:qFormat/>
    <w:rsid w:val="00497B6B"/>
    <w:rPr>
      <w:i/>
      <w:iCs/>
      <w:color w:val="000000" w:themeColor="text1"/>
    </w:rPr>
  </w:style>
  <w:style w:type="character" w:customStyle="1" w:styleId="ad">
    <w:name w:val="Цитат Знак"/>
    <w:basedOn w:val="a0"/>
    <w:link w:val="ac"/>
    <w:uiPriority w:val="29"/>
    <w:rsid w:val="00497B6B"/>
    <w:rPr>
      <w:i/>
      <w:iCs/>
      <w:color w:val="000000" w:themeColor="text1"/>
    </w:rPr>
  </w:style>
  <w:style w:type="paragraph" w:styleId="ae">
    <w:name w:val="Intense Quote"/>
    <w:basedOn w:val="a"/>
    <w:next w:val="a"/>
    <w:link w:val="af"/>
    <w:uiPriority w:val="30"/>
    <w:qFormat/>
    <w:rsid w:val="00497B6B"/>
    <w:pPr>
      <w:pBdr>
        <w:bottom w:val="single" w:sz="4" w:space="4" w:color="E48312" w:themeColor="accent1"/>
      </w:pBdr>
      <w:spacing w:before="200" w:after="280"/>
      <w:ind w:left="936" w:right="936"/>
    </w:pPr>
    <w:rPr>
      <w:b/>
      <w:bCs/>
      <w:i/>
      <w:iCs/>
      <w:color w:val="E48312" w:themeColor="accent1"/>
    </w:rPr>
  </w:style>
  <w:style w:type="character" w:customStyle="1" w:styleId="af">
    <w:name w:val="Интензивно цитиране Знак"/>
    <w:basedOn w:val="a0"/>
    <w:link w:val="ae"/>
    <w:uiPriority w:val="30"/>
    <w:rsid w:val="00497B6B"/>
    <w:rPr>
      <w:b/>
      <w:bCs/>
      <w:i/>
      <w:iCs/>
      <w:color w:val="E48312" w:themeColor="accent1"/>
    </w:rPr>
  </w:style>
  <w:style w:type="character" w:styleId="af0">
    <w:name w:val="Subtle Emphasis"/>
    <w:basedOn w:val="a0"/>
    <w:uiPriority w:val="19"/>
    <w:qFormat/>
    <w:rsid w:val="00497B6B"/>
    <w:rPr>
      <w:i/>
      <w:iCs/>
      <w:color w:val="808080" w:themeColor="text1" w:themeTint="7F"/>
    </w:rPr>
  </w:style>
  <w:style w:type="character" w:styleId="af1">
    <w:name w:val="Intense Emphasis"/>
    <w:basedOn w:val="a0"/>
    <w:uiPriority w:val="21"/>
    <w:qFormat/>
    <w:rsid w:val="00497B6B"/>
    <w:rPr>
      <w:b/>
      <w:bCs/>
      <w:i/>
      <w:iCs/>
      <w:color w:val="E48312" w:themeColor="accent1"/>
    </w:rPr>
  </w:style>
  <w:style w:type="character" w:styleId="af2">
    <w:name w:val="Subtle Reference"/>
    <w:basedOn w:val="a0"/>
    <w:uiPriority w:val="31"/>
    <w:qFormat/>
    <w:rsid w:val="00497B6B"/>
    <w:rPr>
      <w:smallCaps/>
      <w:color w:val="BD582C" w:themeColor="accent2"/>
      <w:u w:val="single"/>
    </w:rPr>
  </w:style>
  <w:style w:type="character" w:styleId="af3">
    <w:name w:val="Intense Reference"/>
    <w:basedOn w:val="a0"/>
    <w:uiPriority w:val="32"/>
    <w:qFormat/>
    <w:rsid w:val="00497B6B"/>
    <w:rPr>
      <w:b/>
      <w:bCs/>
      <w:smallCaps/>
      <w:color w:val="BD582C" w:themeColor="accent2"/>
      <w:spacing w:val="5"/>
      <w:u w:val="single"/>
    </w:rPr>
  </w:style>
  <w:style w:type="character" w:styleId="af4">
    <w:name w:val="Book Title"/>
    <w:basedOn w:val="a0"/>
    <w:uiPriority w:val="33"/>
    <w:qFormat/>
    <w:rsid w:val="00497B6B"/>
    <w:rPr>
      <w:b/>
      <w:bCs/>
      <w:smallCaps/>
      <w:spacing w:val="5"/>
    </w:rPr>
  </w:style>
  <w:style w:type="paragraph" w:styleId="af5">
    <w:name w:val="TOC Heading"/>
    <w:basedOn w:val="1"/>
    <w:next w:val="a"/>
    <w:uiPriority w:val="39"/>
    <w:unhideWhenUsed/>
    <w:qFormat/>
    <w:rsid w:val="00497B6B"/>
    <w:pPr>
      <w:outlineLvl w:val="9"/>
    </w:pPr>
  </w:style>
  <w:style w:type="paragraph" w:styleId="af6">
    <w:name w:val="header"/>
    <w:basedOn w:val="a"/>
    <w:link w:val="af7"/>
    <w:uiPriority w:val="99"/>
    <w:unhideWhenUsed/>
    <w:rsid w:val="00497B6B"/>
    <w:pPr>
      <w:tabs>
        <w:tab w:val="center" w:pos="4680"/>
        <w:tab w:val="right" w:pos="9360"/>
      </w:tabs>
      <w:spacing w:after="0" w:line="240" w:lineRule="auto"/>
    </w:pPr>
  </w:style>
  <w:style w:type="character" w:customStyle="1" w:styleId="af7">
    <w:name w:val="Горен колонтитул Знак"/>
    <w:basedOn w:val="a0"/>
    <w:link w:val="af6"/>
    <w:uiPriority w:val="99"/>
    <w:rsid w:val="00497B6B"/>
  </w:style>
  <w:style w:type="paragraph" w:styleId="af8">
    <w:name w:val="footer"/>
    <w:basedOn w:val="a"/>
    <w:link w:val="af9"/>
    <w:uiPriority w:val="99"/>
    <w:unhideWhenUsed/>
    <w:rsid w:val="00497B6B"/>
    <w:pPr>
      <w:tabs>
        <w:tab w:val="center" w:pos="4680"/>
        <w:tab w:val="right" w:pos="9360"/>
      </w:tabs>
      <w:spacing w:after="0" w:line="240" w:lineRule="auto"/>
    </w:pPr>
  </w:style>
  <w:style w:type="character" w:customStyle="1" w:styleId="af9">
    <w:name w:val="Долен колонтитул Знак"/>
    <w:basedOn w:val="a0"/>
    <w:link w:val="af8"/>
    <w:uiPriority w:val="99"/>
    <w:rsid w:val="00497B6B"/>
  </w:style>
  <w:style w:type="paragraph" w:styleId="afa">
    <w:name w:val="List Paragraph"/>
    <w:basedOn w:val="a"/>
    <w:uiPriority w:val="34"/>
    <w:qFormat/>
    <w:rsid w:val="00497B6B"/>
    <w:pPr>
      <w:spacing w:after="160" w:line="259" w:lineRule="auto"/>
      <w:ind w:left="720"/>
      <w:contextualSpacing/>
    </w:pPr>
    <w:rPr>
      <w:rFonts w:eastAsiaTheme="minorHAnsi"/>
    </w:rPr>
  </w:style>
  <w:style w:type="paragraph" w:styleId="afb">
    <w:name w:val="Balloon Text"/>
    <w:basedOn w:val="a"/>
    <w:link w:val="afc"/>
    <w:uiPriority w:val="99"/>
    <w:semiHidden/>
    <w:unhideWhenUsed/>
    <w:rsid w:val="00D45380"/>
    <w:pPr>
      <w:spacing w:after="0" w:line="240" w:lineRule="auto"/>
    </w:pPr>
    <w:rPr>
      <w:rFonts w:ascii="Segoe UI" w:hAnsi="Segoe UI" w:cs="Segoe UI"/>
      <w:sz w:val="18"/>
      <w:szCs w:val="18"/>
    </w:rPr>
  </w:style>
  <w:style w:type="character" w:customStyle="1" w:styleId="afc">
    <w:name w:val="Изнесен текст Знак"/>
    <w:basedOn w:val="a0"/>
    <w:link w:val="afb"/>
    <w:uiPriority w:val="99"/>
    <w:semiHidden/>
    <w:rsid w:val="00D45380"/>
    <w:rPr>
      <w:rFonts w:ascii="Segoe UI" w:hAnsi="Segoe UI" w:cs="Segoe UI"/>
      <w:sz w:val="18"/>
      <w:szCs w:val="18"/>
    </w:rPr>
  </w:style>
  <w:style w:type="table" w:styleId="afd">
    <w:name w:val="Table Grid"/>
    <w:basedOn w:val="a1"/>
    <w:uiPriority w:val="39"/>
    <w:rsid w:val="00B525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et">
    <w:name w:val="Bulet"/>
    <w:basedOn w:val="a"/>
    <w:rsid w:val="000F46A5"/>
    <w:pPr>
      <w:widowControl w:val="0"/>
      <w:numPr>
        <w:numId w:val="10"/>
      </w:numPr>
      <w:spacing w:after="0" w:line="240" w:lineRule="auto"/>
      <w:jc w:val="both"/>
    </w:pPr>
    <w:rPr>
      <w:rFonts w:ascii="Times New Roman" w:eastAsia="Times New Roman" w:hAnsi="Times New Roman" w:cs="Times New Roman"/>
      <w:snapToGrid w:val="0"/>
      <w:color w:val="000000"/>
      <w:sz w:val="24"/>
      <w:szCs w:val="20"/>
      <w:lang w:eastAsia="bg-BG"/>
    </w:rPr>
  </w:style>
  <w:style w:type="character" w:customStyle="1" w:styleId="apple-converted-space">
    <w:name w:val="apple-converted-space"/>
    <w:basedOn w:val="a0"/>
    <w:rsid w:val="00B7115F"/>
  </w:style>
  <w:style w:type="character" w:styleId="afe">
    <w:name w:val="Hyperlink"/>
    <w:basedOn w:val="a0"/>
    <w:uiPriority w:val="99"/>
    <w:unhideWhenUsed/>
    <w:rsid w:val="00B7115F"/>
    <w:rPr>
      <w:color w:val="0000FF"/>
      <w:u w:val="single"/>
    </w:rPr>
  </w:style>
  <w:style w:type="paragraph" w:styleId="aff">
    <w:name w:val="footnote text"/>
    <w:aliases w:val="Fußnotentext arial,Fu?notentext arial,Fu?notentext arial Char,Footnote text,fn,Schriftart: 9 pt,Schriftart: 10 pt,Schriftart: 8 pt,WB-Fußnotentext,Sprotna opomba - besedilo Znak1,Sprotna opomba - besedilo Znak Znak2,Podrozdział,stile 1,f"/>
    <w:basedOn w:val="a"/>
    <w:link w:val="aff0"/>
    <w:uiPriority w:val="99"/>
    <w:unhideWhenUsed/>
    <w:rsid w:val="00B7115F"/>
    <w:pPr>
      <w:spacing w:after="0" w:line="240" w:lineRule="auto"/>
    </w:pPr>
    <w:rPr>
      <w:rFonts w:eastAsiaTheme="minorHAnsi"/>
      <w:sz w:val="20"/>
      <w:szCs w:val="20"/>
      <w:lang w:val="bg-BG"/>
    </w:rPr>
  </w:style>
  <w:style w:type="character" w:customStyle="1" w:styleId="aff0">
    <w:name w:val="Текст под линия Знак"/>
    <w:aliases w:val="Fußnotentext arial Знак,Fu?notentext arial Знак,Fu?notentext arial Char Знак,Footnote text Знак,fn Знак,Schriftart: 9 pt Знак,Schriftart: 10 pt Знак,Schriftart: 8 pt Знак,WB-Fußnotentext Знак,Sprotna opomba - besedilo Znak1 Знак"/>
    <w:basedOn w:val="a0"/>
    <w:link w:val="aff"/>
    <w:uiPriority w:val="99"/>
    <w:rsid w:val="00B7115F"/>
    <w:rPr>
      <w:rFonts w:eastAsiaTheme="minorHAnsi"/>
      <w:sz w:val="20"/>
      <w:szCs w:val="20"/>
      <w:lang w:val="bg-BG"/>
    </w:rPr>
  </w:style>
  <w:style w:type="character" w:styleId="aff1">
    <w:name w:val="footnote reference"/>
    <w:aliases w:val="Footnote,Footnote symbol,Char1 Char Char Char Char,Times 10 Point,Exposant 3 Point,Appel note de bas de p,SUPERS,Nota,(NECG) Footnote Reference,Voetnootverwijzing,Footnote Reference Superscript,BVI fnr,ftre,ftref"/>
    <w:basedOn w:val="a0"/>
    <w:uiPriority w:val="99"/>
    <w:unhideWhenUsed/>
    <w:rsid w:val="00B7115F"/>
    <w:rPr>
      <w:vertAlign w:val="superscript"/>
    </w:rPr>
  </w:style>
  <w:style w:type="character" w:customStyle="1" w:styleId="newdocreference">
    <w:name w:val="newdocreference"/>
    <w:basedOn w:val="a0"/>
    <w:rsid w:val="00B7115F"/>
  </w:style>
  <w:style w:type="paragraph" w:styleId="11">
    <w:name w:val="toc 1"/>
    <w:basedOn w:val="a"/>
    <w:next w:val="a"/>
    <w:autoRedefine/>
    <w:uiPriority w:val="39"/>
    <w:unhideWhenUsed/>
    <w:rsid w:val="00AD71CD"/>
    <w:pPr>
      <w:spacing w:after="100"/>
    </w:pPr>
  </w:style>
  <w:style w:type="paragraph" w:styleId="21">
    <w:name w:val="toc 2"/>
    <w:basedOn w:val="a"/>
    <w:next w:val="a"/>
    <w:autoRedefine/>
    <w:uiPriority w:val="39"/>
    <w:unhideWhenUsed/>
    <w:rsid w:val="00AD71CD"/>
    <w:pPr>
      <w:spacing w:after="100"/>
      <w:ind w:left="220"/>
    </w:pPr>
  </w:style>
  <w:style w:type="paragraph" w:styleId="31">
    <w:name w:val="toc 3"/>
    <w:basedOn w:val="a"/>
    <w:next w:val="a"/>
    <w:autoRedefine/>
    <w:uiPriority w:val="39"/>
    <w:unhideWhenUsed/>
    <w:rsid w:val="00AD71CD"/>
    <w:pPr>
      <w:spacing w:after="100"/>
      <w:ind w:left="440"/>
    </w:pPr>
  </w:style>
  <w:style w:type="table" w:customStyle="1" w:styleId="GridTable2Accent1">
    <w:name w:val="Grid Table 2 Accent 1"/>
    <w:basedOn w:val="a1"/>
    <w:uiPriority w:val="47"/>
    <w:rsid w:val="00FB123F"/>
    <w:pPr>
      <w:spacing w:after="0" w:line="240" w:lineRule="auto"/>
    </w:pPr>
    <w:tblPr>
      <w:tblStyleRowBandSize w:val="1"/>
      <w:tblStyleColBandSize w:val="1"/>
      <w:tblInd w:w="0" w:type="dxa"/>
      <w:tblBorders>
        <w:top w:val="single" w:sz="2" w:space="0" w:color="F3B46B" w:themeColor="accent1" w:themeTint="99"/>
        <w:bottom w:val="single" w:sz="2" w:space="0" w:color="F3B46B" w:themeColor="accent1" w:themeTint="99"/>
        <w:insideH w:val="single" w:sz="2" w:space="0" w:color="F3B46B" w:themeColor="accent1" w:themeTint="99"/>
        <w:insideV w:val="single" w:sz="2" w:space="0" w:color="F3B46B" w:themeColor="accent1" w:themeTint="99"/>
      </w:tblBorders>
      <w:tblCellMar>
        <w:top w:w="0" w:type="dxa"/>
        <w:left w:w="108" w:type="dxa"/>
        <w:bottom w:w="0" w:type="dxa"/>
        <w:right w:w="108" w:type="dxa"/>
      </w:tblCellMar>
    </w:tblPr>
    <w:tblStylePr w:type="firstRow">
      <w:rPr>
        <w:b/>
        <w:bCs/>
      </w:rPr>
      <w:tblPr/>
      <w:tcPr>
        <w:tcBorders>
          <w:top w:val="nil"/>
          <w:bottom w:val="single" w:sz="12" w:space="0" w:color="F3B46B" w:themeColor="accent1" w:themeTint="99"/>
          <w:insideH w:val="nil"/>
          <w:insideV w:val="nil"/>
        </w:tcBorders>
        <w:shd w:val="clear" w:color="auto" w:fill="FFFFFF" w:themeFill="background1"/>
      </w:tcPr>
    </w:tblStylePr>
    <w:tblStylePr w:type="lastRow">
      <w:rPr>
        <w:b/>
        <w:bCs/>
      </w:rPr>
      <w:tblPr/>
      <w:tcPr>
        <w:tcBorders>
          <w:top w:val="double" w:sz="2" w:space="0" w:color="F3B46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table" w:customStyle="1" w:styleId="GridTable5DarkAccent1">
    <w:name w:val="Grid Table 5 Dark Accent 1"/>
    <w:basedOn w:val="a1"/>
    <w:uiPriority w:val="50"/>
    <w:rsid w:val="00FB123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6C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831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831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831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8312" w:themeFill="accent1"/>
      </w:tcPr>
    </w:tblStylePr>
    <w:tblStylePr w:type="band1Vert">
      <w:tblPr/>
      <w:tcPr>
        <w:shd w:val="clear" w:color="auto" w:fill="F7CD9D" w:themeFill="accent1" w:themeFillTint="66"/>
      </w:tcPr>
    </w:tblStylePr>
    <w:tblStylePr w:type="band1Horz">
      <w:tblPr/>
      <w:tcPr>
        <w:shd w:val="clear" w:color="auto" w:fill="F7CD9D" w:themeFill="accent1" w:themeFillTint="66"/>
      </w:tcPr>
    </w:tblStylePr>
  </w:style>
  <w:style w:type="table" w:customStyle="1" w:styleId="GridTable1LightAccent1">
    <w:name w:val="Grid Table 1 Light Accent 1"/>
    <w:basedOn w:val="a1"/>
    <w:uiPriority w:val="46"/>
    <w:rsid w:val="00AC4D20"/>
    <w:pPr>
      <w:spacing w:after="0" w:line="240" w:lineRule="auto"/>
    </w:pPr>
    <w:tblPr>
      <w:tblStyleRowBandSize w:val="1"/>
      <w:tblStyleColBandSize w:val="1"/>
      <w:tblInd w:w="0" w:type="dxa"/>
      <w:tblBorders>
        <w:top w:val="single" w:sz="4" w:space="0" w:color="F7CD9D" w:themeColor="accent1" w:themeTint="66"/>
        <w:left w:val="single" w:sz="4" w:space="0" w:color="F7CD9D" w:themeColor="accent1" w:themeTint="66"/>
        <w:bottom w:val="single" w:sz="4" w:space="0" w:color="F7CD9D" w:themeColor="accent1" w:themeTint="66"/>
        <w:right w:val="single" w:sz="4" w:space="0" w:color="F7CD9D" w:themeColor="accent1" w:themeTint="66"/>
        <w:insideH w:val="single" w:sz="4" w:space="0" w:color="F7CD9D" w:themeColor="accent1" w:themeTint="66"/>
        <w:insideV w:val="single" w:sz="4" w:space="0" w:color="F7CD9D" w:themeColor="accent1" w:themeTint="66"/>
      </w:tblBorders>
      <w:tblCellMar>
        <w:top w:w="0" w:type="dxa"/>
        <w:left w:w="108" w:type="dxa"/>
        <w:bottom w:w="0" w:type="dxa"/>
        <w:right w:w="108" w:type="dxa"/>
      </w:tblCellMar>
    </w:tblPr>
    <w:tblStylePr w:type="firstRow">
      <w:rPr>
        <w:b/>
        <w:bCs/>
      </w:rPr>
      <w:tblPr/>
      <w:tcPr>
        <w:tcBorders>
          <w:bottom w:val="single" w:sz="12" w:space="0" w:color="F3B46B" w:themeColor="accent1" w:themeTint="99"/>
        </w:tcBorders>
      </w:tcPr>
    </w:tblStylePr>
    <w:tblStylePr w:type="lastRow">
      <w:rPr>
        <w:b/>
        <w:bCs/>
      </w:rPr>
      <w:tblPr/>
      <w:tcPr>
        <w:tcBorders>
          <w:top w:val="double" w:sz="2" w:space="0" w:color="F3B46B" w:themeColor="accent1" w:themeTint="99"/>
        </w:tcBorders>
      </w:tcPr>
    </w:tblStylePr>
    <w:tblStylePr w:type="firstCol">
      <w:rPr>
        <w:b/>
        <w:bCs/>
      </w:rPr>
    </w:tblStylePr>
    <w:tblStylePr w:type="lastCol">
      <w:rPr>
        <w:b/>
        <w:bCs/>
      </w:rPr>
    </w:tblStylePr>
  </w:style>
  <w:style w:type="table" w:customStyle="1" w:styleId="GridTable3Accent1">
    <w:name w:val="Grid Table 3 Accent 1"/>
    <w:basedOn w:val="a1"/>
    <w:uiPriority w:val="48"/>
    <w:rsid w:val="00AC4D20"/>
    <w:pPr>
      <w:spacing w:after="0" w:line="240" w:lineRule="auto"/>
    </w:pPr>
    <w:tblPr>
      <w:tblStyleRowBandSize w:val="1"/>
      <w:tblStyleColBandSize w:val="1"/>
      <w:tblInd w:w="0" w:type="dxa"/>
      <w:tblBorders>
        <w:top w:val="single" w:sz="4" w:space="0" w:color="F3B46B" w:themeColor="accent1" w:themeTint="99"/>
        <w:left w:val="single" w:sz="4" w:space="0" w:color="F3B46B" w:themeColor="accent1" w:themeTint="99"/>
        <w:bottom w:val="single" w:sz="4" w:space="0" w:color="F3B46B" w:themeColor="accent1" w:themeTint="99"/>
        <w:right w:val="single" w:sz="4" w:space="0" w:color="F3B46B" w:themeColor="accent1" w:themeTint="99"/>
        <w:insideH w:val="single" w:sz="4" w:space="0" w:color="F3B46B" w:themeColor="accent1" w:themeTint="99"/>
        <w:insideV w:val="single" w:sz="4" w:space="0" w:color="F3B46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6CD" w:themeFill="accent1" w:themeFillTint="33"/>
      </w:tcPr>
    </w:tblStylePr>
    <w:tblStylePr w:type="band1Horz">
      <w:tblPr/>
      <w:tcPr>
        <w:shd w:val="clear" w:color="auto" w:fill="FBE6CD" w:themeFill="accent1" w:themeFillTint="33"/>
      </w:tcPr>
    </w:tblStylePr>
    <w:tblStylePr w:type="neCell">
      <w:tblPr/>
      <w:tcPr>
        <w:tcBorders>
          <w:bottom w:val="single" w:sz="4" w:space="0" w:color="F3B46B" w:themeColor="accent1" w:themeTint="99"/>
        </w:tcBorders>
      </w:tcPr>
    </w:tblStylePr>
    <w:tblStylePr w:type="nwCell">
      <w:tblPr/>
      <w:tcPr>
        <w:tcBorders>
          <w:bottom w:val="single" w:sz="4" w:space="0" w:color="F3B46B" w:themeColor="accent1" w:themeTint="99"/>
        </w:tcBorders>
      </w:tcPr>
    </w:tblStylePr>
    <w:tblStylePr w:type="seCell">
      <w:tblPr/>
      <w:tcPr>
        <w:tcBorders>
          <w:top w:val="single" w:sz="4" w:space="0" w:color="F3B46B" w:themeColor="accent1" w:themeTint="99"/>
        </w:tcBorders>
      </w:tcPr>
    </w:tblStylePr>
    <w:tblStylePr w:type="swCell">
      <w:tblPr/>
      <w:tcPr>
        <w:tcBorders>
          <w:top w:val="single" w:sz="4" w:space="0" w:color="F3B46B" w:themeColor="accent1" w:themeTint="99"/>
        </w:tcBorders>
      </w:tcPr>
    </w:tblStylePr>
  </w:style>
  <w:style w:type="table" w:customStyle="1" w:styleId="GridTable7ColorfulAccent6">
    <w:name w:val="Grid Table 7 Colorful Accent 6"/>
    <w:basedOn w:val="a1"/>
    <w:uiPriority w:val="52"/>
    <w:rsid w:val="00AC4D20"/>
    <w:pPr>
      <w:spacing w:after="0" w:line="240" w:lineRule="auto"/>
    </w:pPr>
    <w:rPr>
      <w:color w:val="6E7B62" w:themeColor="accent6" w:themeShade="BF"/>
    </w:rPr>
    <w:tblPr>
      <w:tblStyleRowBandSize w:val="1"/>
      <w:tblStyleColBandSize w:val="1"/>
      <w:tblInd w:w="0" w:type="dxa"/>
      <w:tblBorders>
        <w:top w:val="single" w:sz="4" w:space="0" w:color="BEC6B7" w:themeColor="accent6" w:themeTint="99"/>
        <w:left w:val="single" w:sz="4" w:space="0" w:color="BEC6B7" w:themeColor="accent6" w:themeTint="99"/>
        <w:bottom w:val="single" w:sz="4" w:space="0" w:color="BEC6B7" w:themeColor="accent6" w:themeTint="99"/>
        <w:right w:val="single" w:sz="4" w:space="0" w:color="BEC6B7" w:themeColor="accent6" w:themeTint="99"/>
        <w:insideH w:val="single" w:sz="4" w:space="0" w:color="BEC6B7" w:themeColor="accent6" w:themeTint="99"/>
        <w:insideV w:val="single" w:sz="4" w:space="0" w:color="BEC6B7"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CE7" w:themeFill="accent6" w:themeFillTint="33"/>
      </w:tcPr>
    </w:tblStylePr>
    <w:tblStylePr w:type="band1Horz">
      <w:tblPr/>
      <w:tcPr>
        <w:shd w:val="clear" w:color="auto" w:fill="E9ECE7" w:themeFill="accent6" w:themeFillTint="33"/>
      </w:tcPr>
    </w:tblStylePr>
    <w:tblStylePr w:type="neCell">
      <w:tblPr/>
      <w:tcPr>
        <w:tcBorders>
          <w:bottom w:val="single" w:sz="4" w:space="0" w:color="BEC6B7" w:themeColor="accent6" w:themeTint="99"/>
        </w:tcBorders>
      </w:tcPr>
    </w:tblStylePr>
    <w:tblStylePr w:type="nwCell">
      <w:tblPr/>
      <w:tcPr>
        <w:tcBorders>
          <w:bottom w:val="single" w:sz="4" w:space="0" w:color="BEC6B7" w:themeColor="accent6" w:themeTint="99"/>
        </w:tcBorders>
      </w:tcPr>
    </w:tblStylePr>
    <w:tblStylePr w:type="seCell">
      <w:tblPr/>
      <w:tcPr>
        <w:tcBorders>
          <w:top w:val="single" w:sz="4" w:space="0" w:color="BEC6B7" w:themeColor="accent6" w:themeTint="99"/>
        </w:tcBorders>
      </w:tcPr>
    </w:tblStylePr>
    <w:tblStylePr w:type="swCell">
      <w:tblPr/>
      <w:tcPr>
        <w:tcBorders>
          <w:top w:val="single" w:sz="4" w:space="0" w:color="BEC6B7" w:themeColor="accent6" w:themeTint="99"/>
        </w:tcBorders>
      </w:tcPr>
    </w:tblStylePr>
  </w:style>
  <w:style w:type="table" w:customStyle="1" w:styleId="ListTable4Accent1">
    <w:name w:val="List Table 4 Accent 1"/>
    <w:basedOn w:val="a1"/>
    <w:uiPriority w:val="49"/>
    <w:rsid w:val="00AC4D20"/>
    <w:pPr>
      <w:spacing w:after="0" w:line="240" w:lineRule="auto"/>
    </w:pPr>
    <w:tblPr>
      <w:tblStyleRowBandSize w:val="1"/>
      <w:tblStyleColBandSize w:val="1"/>
      <w:tblInd w:w="0" w:type="dxa"/>
      <w:tblBorders>
        <w:top w:val="single" w:sz="4" w:space="0" w:color="F3B46B" w:themeColor="accent1" w:themeTint="99"/>
        <w:left w:val="single" w:sz="4" w:space="0" w:color="F3B46B" w:themeColor="accent1" w:themeTint="99"/>
        <w:bottom w:val="single" w:sz="4" w:space="0" w:color="F3B46B" w:themeColor="accent1" w:themeTint="99"/>
        <w:right w:val="single" w:sz="4" w:space="0" w:color="F3B46B" w:themeColor="accent1" w:themeTint="99"/>
        <w:insideH w:val="single" w:sz="4" w:space="0" w:color="F3B46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48312" w:themeColor="accent1"/>
          <w:left w:val="single" w:sz="4" w:space="0" w:color="E48312" w:themeColor="accent1"/>
          <w:bottom w:val="single" w:sz="4" w:space="0" w:color="E48312" w:themeColor="accent1"/>
          <w:right w:val="single" w:sz="4" w:space="0" w:color="E48312" w:themeColor="accent1"/>
          <w:insideH w:val="nil"/>
        </w:tcBorders>
        <w:shd w:val="clear" w:color="auto" w:fill="E48312" w:themeFill="accent1"/>
      </w:tcPr>
    </w:tblStylePr>
    <w:tblStylePr w:type="lastRow">
      <w:rPr>
        <w:b/>
        <w:bCs/>
      </w:rPr>
      <w:tblPr/>
      <w:tcPr>
        <w:tcBorders>
          <w:top w:val="double" w:sz="4" w:space="0" w:color="F3B46B" w:themeColor="accent1" w:themeTint="99"/>
        </w:tcBorders>
      </w:tc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table" w:customStyle="1" w:styleId="ListTable5DarkAccent1">
    <w:name w:val="List Table 5 Dark Accent 1"/>
    <w:basedOn w:val="a1"/>
    <w:uiPriority w:val="50"/>
    <w:rsid w:val="00AC4D20"/>
    <w:pPr>
      <w:spacing w:after="0" w:line="240" w:lineRule="auto"/>
    </w:pPr>
    <w:rPr>
      <w:color w:val="FFFFFF" w:themeColor="background1"/>
    </w:rPr>
    <w:tblPr>
      <w:tblStyleRowBandSize w:val="1"/>
      <w:tblStyleColBandSize w:val="1"/>
      <w:tblInd w:w="0" w:type="dxa"/>
      <w:tblBorders>
        <w:top w:val="single" w:sz="24" w:space="0" w:color="E48312" w:themeColor="accent1"/>
        <w:left w:val="single" w:sz="24" w:space="0" w:color="E48312" w:themeColor="accent1"/>
        <w:bottom w:val="single" w:sz="24" w:space="0" w:color="E48312" w:themeColor="accent1"/>
        <w:right w:val="single" w:sz="24" w:space="0" w:color="E48312" w:themeColor="accent1"/>
      </w:tblBorders>
      <w:tblCellMar>
        <w:top w:w="0" w:type="dxa"/>
        <w:left w:w="108" w:type="dxa"/>
        <w:bottom w:w="0" w:type="dxa"/>
        <w:right w:w="108" w:type="dxa"/>
      </w:tblCellMar>
    </w:tblPr>
    <w:tcPr>
      <w:shd w:val="clear" w:color="auto" w:fill="E4831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Default">
    <w:name w:val="Default"/>
    <w:rsid w:val="007B5D44"/>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41587385">
      <w:bodyDiv w:val="1"/>
      <w:marLeft w:val="0"/>
      <w:marRight w:val="0"/>
      <w:marTop w:val="0"/>
      <w:marBottom w:val="0"/>
      <w:divBdr>
        <w:top w:val="none" w:sz="0" w:space="0" w:color="auto"/>
        <w:left w:val="none" w:sz="0" w:space="0" w:color="auto"/>
        <w:bottom w:val="none" w:sz="0" w:space="0" w:color="auto"/>
        <w:right w:val="none" w:sz="0" w:space="0" w:color="auto"/>
      </w:divBdr>
      <w:divsChild>
        <w:div w:id="1676229666">
          <w:marLeft w:val="547"/>
          <w:marRight w:val="0"/>
          <w:marTop w:val="0"/>
          <w:marBottom w:val="0"/>
          <w:divBdr>
            <w:top w:val="none" w:sz="0" w:space="0" w:color="auto"/>
            <w:left w:val="none" w:sz="0" w:space="0" w:color="auto"/>
            <w:bottom w:val="none" w:sz="0" w:space="0" w:color="auto"/>
            <w:right w:val="none" w:sz="0" w:space="0" w:color="auto"/>
          </w:divBdr>
        </w:div>
      </w:divsChild>
    </w:div>
    <w:div w:id="509297729">
      <w:bodyDiv w:val="1"/>
      <w:marLeft w:val="0"/>
      <w:marRight w:val="0"/>
      <w:marTop w:val="0"/>
      <w:marBottom w:val="0"/>
      <w:divBdr>
        <w:top w:val="none" w:sz="0" w:space="0" w:color="auto"/>
        <w:left w:val="none" w:sz="0" w:space="0" w:color="auto"/>
        <w:bottom w:val="none" w:sz="0" w:space="0" w:color="auto"/>
        <w:right w:val="none" w:sz="0" w:space="0" w:color="auto"/>
      </w:divBdr>
      <w:divsChild>
        <w:div w:id="662004617">
          <w:marLeft w:val="547"/>
          <w:marRight w:val="0"/>
          <w:marTop w:val="0"/>
          <w:marBottom w:val="0"/>
          <w:divBdr>
            <w:top w:val="none" w:sz="0" w:space="0" w:color="auto"/>
            <w:left w:val="none" w:sz="0" w:space="0" w:color="auto"/>
            <w:bottom w:val="none" w:sz="0" w:space="0" w:color="auto"/>
            <w:right w:val="none" w:sz="0" w:space="0" w:color="auto"/>
          </w:divBdr>
        </w:div>
      </w:divsChild>
    </w:div>
    <w:div w:id="787815848">
      <w:bodyDiv w:val="1"/>
      <w:marLeft w:val="0"/>
      <w:marRight w:val="0"/>
      <w:marTop w:val="0"/>
      <w:marBottom w:val="0"/>
      <w:divBdr>
        <w:top w:val="none" w:sz="0" w:space="0" w:color="auto"/>
        <w:left w:val="none" w:sz="0" w:space="0" w:color="auto"/>
        <w:bottom w:val="none" w:sz="0" w:space="0" w:color="auto"/>
        <w:right w:val="none" w:sz="0" w:space="0" w:color="auto"/>
      </w:divBdr>
      <w:divsChild>
        <w:div w:id="533229187">
          <w:marLeft w:val="547"/>
          <w:marRight w:val="0"/>
          <w:marTop w:val="0"/>
          <w:marBottom w:val="0"/>
          <w:divBdr>
            <w:top w:val="none" w:sz="0" w:space="0" w:color="auto"/>
            <w:left w:val="none" w:sz="0" w:space="0" w:color="auto"/>
            <w:bottom w:val="none" w:sz="0" w:space="0" w:color="auto"/>
            <w:right w:val="none" w:sz="0" w:space="0" w:color="auto"/>
          </w:divBdr>
        </w:div>
      </w:divsChild>
    </w:div>
    <w:div w:id="849179238">
      <w:bodyDiv w:val="1"/>
      <w:marLeft w:val="0"/>
      <w:marRight w:val="0"/>
      <w:marTop w:val="0"/>
      <w:marBottom w:val="0"/>
      <w:divBdr>
        <w:top w:val="none" w:sz="0" w:space="0" w:color="auto"/>
        <w:left w:val="none" w:sz="0" w:space="0" w:color="auto"/>
        <w:bottom w:val="none" w:sz="0" w:space="0" w:color="auto"/>
        <w:right w:val="none" w:sz="0" w:space="0" w:color="auto"/>
      </w:divBdr>
      <w:divsChild>
        <w:div w:id="2067796110">
          <w:marLeft w:val="547"/>
          <w:marRight w:val="0"/>
          <w:marTop w:val="0"/>
          <w:marBottom w:val="0"/>
          <w:divBdr>
            <w:top w:val="none" w:sz="0" w:space="0" w:color="auto"/>
            <w:left w:val="none" w:sz="0" w:space="0" w:color="auto"/>
            <w:bottom w:val="none" w:sz="0" w:space="0" w:color="auto"/>
            <w:right w:val="none" w:sz="0" w:space="0" w:color="auto"/>
          </w:divBdr>
        </w:div>
      </w:divsChild>
    </w:div>
    <w:div w:id="1102915314">
      <w:bodyDiv w:val="1"/>
      <w:marLeft w:val="0"/>
      <w:marRight w:val="0"/>
      <w:marTop w:val="0"/>
      <w:marBottom w:val="0"/>
      <w:divBdr>
        <w:top w:val="none" w:sz="0" w:space="0" w:color="auto"/>
        <w:left w:val="none" w:sz="0" w:space="0" w:color="auto"/>
        <w:bottom w:val="none" w:sz="0" w:space="0" w:color="auto"/>
        <w:right w:val="none" w:sz="0" w:space="0" w:color="auto"/>
      </w:divBdr>
      <w:divsChild>
        <w:div w:id="2057502872">
          <w:marLeft w:val="547"/>
          <w:marRight w:val="0"/>
          <w:marTop w:val="0"/>
          <w:marBottom w:val="0"/>
          <w:divBdr>
            <w:top w:val="none" w:sz="0" w:space="0" w:color="auto"/>
            <w:left w:val="none" w:sz="0" w:space="0" w:color="auto"/>
            <w:bottom w:val="none" w:sz="0" w:space="0" w:color="auto"/>
            <w:right w:val="none" w:sz="0" w:space="0" w:color="auto"/>
          </w:divBdr>
        </w:div>
      </w:divsChild>
    </w:div>
    <w:div w:id="1858276694">
      <w:bodyDiv w:val="1"/>
      <w:marLeft w:val="0"/>
      <w:marRight w:val="0"/>
      <w:marTop w:val="0"/>
      <w:marBottom w:val="0"/>
      <w:divBdr>
        <w:top w:val="none" w:sz="0" w:space="0" w:color="auto"/>
        <w:left w:val="none" w:sz="0" w:space="0" w:color="auto"/>
        <w:bottom w:val="none" w:sz="0" w:space="0" w:color="auto"/>
        <w:right w:val="none" w:sz="0" w:space="0" w:color="auto"/>
      </w:divBdr>
      <w:divsChild>
        <w:div w:id="2021618909">
          <w:marLeft w:val="547"/>
          <w:marRight w:val="0"/>
          <w:marTop w:val="0"/>
          <w:marBottom w:val="0"/>
          <w:divBdr>
            <w:top w:val="none" w:sz="0" w:space="0" w:color="auto"/>
            <w:left w:val="none" w:sz="0" w:space="0" w:color="auto"/>
            <w:bottom w:val="none" w:sz="0" w:space="0" w:color="auto"/>
            <w:right w:val="none" w:sz="0" w:space="0" w:color="auto"/>
          </w:divBdr>
        </w:div>
      </w:divsChild>
    </w:div>
    <w:div w:id="2005931346">
      <w:bodyDiv w:val="1"/>
      <w:marLeft w:val="0"/>
      <w:marRight w:val="0"/>
      <w:marTop w:val="0"/>
      <w:marBottom w:val="0"/>
      <w:divBdr>
        <w:top w:val="none" w:sz="0" w:space="0" w:color="auto"/>
        <w:left w:val="none" w:sz="0" w:space="0" w:color="auto"/>
        <w:bottom w:val="none" w:sz="0" w:space="0" w:color="auto"/>
        <w:right w:val="none" w:sz="0" w:space="0" w:color="auto"/>
      </w:divBdr>
      <w:divsChild>
        <w:div w:id="213281828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diagramColors" Target="diagrams/colors1.xml"/><Relationship Id="rId26" Type="http://schemas.openxmlformats.org/officeDocument/2006/relationships/diagramLayout" Target="diagrams/layout3.xml"/><Relationship Id="rId39" Type="http://schemas.openxmlformats.org/officeDocument/2006/relationships/diagramColors" Target="diagrams/colors5.xml"/><Relationship Id="rId3" Type="http://schemas.openxmlformats.org/officeDocument/2006/relationships/styles" Target="styles.xml"/><Relationship Id="rId21" Type="http://schemas.openxmlformats.org/officeDocument/2006/relationships/diagramLayout" Target="diagrams/layout2.xml"/><Relationship Id="rId34" Type="http://schemas.openxmlformats.org/officeDocument/2006/relationships/diagramColors" Target="diagrams/colors4.xm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diagramQuickStyle" Target="diagrams/quickStyle1.xml"/><Relationship Id="rId25" Type="http://schemas.openxmlformats.org/officeDocument/2006/relationships/diagramData" Target="diagrams/data3.xml"/><Relationship Id="rId33" Type="http://schemas.openxmlformats.org/officeDocument/2006/relationships/diagramQuickStyle" Target="diagrams/quickStyle4.xml"/><Relationship Id="rId38" Type="http://schemas.openxmlformats.org/officeDocument/2006/relationships/diagramQuickStyle" Target="diagrams/quickStyle5.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diagramData" Target="diagrams/data2.xml"/><Relationship Id="rId29" Type="http://schemas.microsoft.com/office/2007/relationships/diagramDrawing" Target="diagrams/drawing3.xml"/><Relationship Id="rId41"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microsoft.com/office/2007/relationships/diagramDrawing" Target="diagrams/drawing2.xml"/><Relationship Id="rId32" Type="http://schemas.openxmlformats.org/officeDocument/2006/relationships/diagramLayout" Target="diagrams/layout4.xml"/><Relationship Id="rId37" Type="http://schemas.openxmlformats.org/officeDocument/2006/relationships/diagramLayout" Target="diagrams/layout5.xml"/><Relationship Id="rId40" Type="http://schemas.microsoft.com/office/2007/relationships/diagramDrawing" Target="diagrams/drawing5.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diagramColors" Target="diagrams/colors3.xml"/><Relationship Id="rId36" Type="http://schemas.openxmlformats.org/officeDocument/2006/relationships/diagramData" Target="diagrams/data5.xml"/><Relationship Id="rId10" Type="http://schemas.openxmlformats.org/officeDocument/2006/relationships/image" Target="media/image3.png"/><Relationship Id="rId19" Type="http://schemas.microsoft.com/office/2007/relationships/diagramDrawing" Target="diagrams/drawing1.xml"/><Relationship Id="rId31" Type="http://schemas.openxmlformats.org/officeDocument/2006/relationships/diagramData" Target="diagrams/data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2.xml"/><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image" Target="media/image6.png"/><Relationship Id="rId35" Type="http://schemas.microsoft.com/office/2007/relationships/diagramDrawing" Target="diagrams/drawing4.xm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oew.government.bg/files/file/Waste/Biowaste/Stage_IX/IX-I_Reporting_Guideline_v0.8_BG.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_____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______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bg-BG"/>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bg-BG"/>
              <a:t>Количество депонирани смесени битови отпадъци на РДО - Монтана (т.), генерирани в община</a:t>
            </a:r>
            <a:r>
              <a:rPr lang="bg-BG" baseline="0"/>
              <a:t> Чипровци за периода 2010-2014г.</a:t>
            </a:r>
            <a:endParaRPr lang="bg-BG"/>
          </a:p>
        </c:rich>
      </c:tx>
      <c:spPr>
        <a:noFill/>
        <a:ln>
          <a:noFill/>
        </a:ln>
        <a:effectLst/>
      </c:spPr>
    </c:title>
    <c:plotArea>
      <c:layout/>
      <c:barChart>
        <c:barDir val="col"/>
        <c:grouping val="clustered"/>
        <c:ser>
          <c:idx val="0"/>
          <c:order val="0"/>
          <c:tx>
            <c:strRef>
              <c:f>Sheet1!$B$1</c:f>
              <c:strCache>
                <c:ptCount val="1"/>
                <c:pt idx="0">
                  <c:v>Количество депонирани смесени битови отпадъци на РДО - Монтана</c:v>
                </c:pt>
              </c:strCache>
            </c:strRef>
          </c:tx>
          <c:spPr>
            <a:solidFill>
              <a:schemeClr val="accent1">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bg-BG"/>
              </a:p>
            </c:txPr>
            <c:dLblPos val="ctr"/>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Sheet1!$A$2:$A$6</c:f>
              <c:strCache>
                <c:ptCount val="5"/>
                <c:pt idx="0">
                  <c:v>2010г.</c:v>
                </c:pt>
                <c:pt idx="1">
                  <c:v>2011г.</c:v>
                </c:pt>
                <c:pt idx="2">
                  <c:v>2012г.</c:v>
                </c:pt>
                <c:pt idx="3">
                  <c:v>2013г.</c:v>
                </c:pt>
                <c:pt idx="4">
                  <c:v>2014г.</c:v>
                </c:pt>
              </c:strCache>
            </c:strRef>
          </c:cat>
          <c:val>
            <c:numRef>
              <c:f>Sheet1!$B$2:$B$6</c:f>
              <c:numCache>
                <c:formatCode>General</c:formatCode>
                <c:ptCount val="5"/>
                <c:pt idx="0">
                  <c:v>862.08</c:v>
                </c:pt>
                <c:pt idx="1">
                  <c:v>875.68000000000018</c:v>
                </c:pt>
                <c:pt idx="2">
                  <c:v>926.02</c:v>
                </c:pt>
                <c:pt idx="3">
                  <c:v>946.06</c:v>
                </c:pt>
                <c:pt idx="4">
                  <c:v>906.08</c:v>
                </c:pt>
              </c:numCache>
            </c:numRef>
          </c:val>
        </c:ser>
        <c:dLbls>
          <c:showVal val="1"/>
        </c:dLbls>
        <c:axId val="124328576"/>
        <c:axId val="124359040"/>
      </c:barChart>
      <c:catAx>
        <c:axId val="124328576"/>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bg-BG"/>
          </a:p>
        </c:txPr>
        <c:crossAx val="124359040"/>
        <c:crosses val="autoZero"/>
        <c:auto val="1"/>
        <c:lblAlgn val="ctr"/>
        <c:lblOffset val="100"/>
      </c:catAx>
      <c:valAx>
        <c:axId val="12435904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one"/>
        <c:crossAx val="124328576"/>
        <c:crosses val="autoZero"/>
        <c:crossBetween val="between"/>
      </c:valAx>
      <c:spPr>
        <a:noFill/>
        <a:ln>
          <a:noFill/>
        </a:ln>
        <a:effectLst/>
      </c:spPr>
    </c:plotArea>
    <c:legend>
      <c:legendPos val="b"/>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bg-BG"/>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bg-BG"/>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bg-BG"/>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bg-BG"/>
              <a:t>Количество разделно събрани отпадъци от опаковки в община Чипровци за периода 2010-2014г. (т.)</a:t>
            </a:r>
            <a:endParaRPr lang="en-US"/>
          </a:p>
        </c:rich>
      </c:tx>
      <c:spPr>
        <a:noFill/>
        <a:ln>
          <a:noFill/>
        </a:ln>
        <a:effectLst/>
      </c:spPr>
    </c:title>
    <c:plotArea>
      <c:layout/>
      <c:barChart>
        <c:barDir val="col"/>
        <c:grouping val="clustered"/>
        <c:ser>
          <c:idx val="0"/>
          <c:order val="0"/>
          <c:tx>
            <c:strRef>
              <c:f>Sheet1!$B$2</c:f>
              <c:strCache>
                <c:ptCount val="1"/>
                <c:pt idx="0">
                  <c:v>Хартия</c:v>
                </c:pt>
              </c:strCache>
            </c:strRef>
          </c:tx>
          <c:spPr>
            <a:solidFill>
              <a:schemeClr val="accent1"/>
            </a:solidFill>
            <a:ln>
              <a:noFill/>
            </a:ln>
            <a:effectLst/>
          </c:spPr>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bg-BG"/>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Sheet1!$A$3:$A$7</c:f>
              <c:strCache>
                <c:ptCount val="5"/>
                <c:pt idx="0">
                  <c:v>2010г.</c:v>
                </c:pt>
                <c:pt idx="1">
                  <c:v>2011г.</c:v>
                </c:pt>
                <c:pt idx="2">
                  <c:v>2012г.</c:v>
                </c:pt>
                <c:pt idx="3">
                  <c:v>2013г.</c:v>
                </c:pt>
                <c:pt idx="4">
                  <c:v>2014г.</c:v>
                </c:pt>
              </c:strCache>
            </c:strRef>
          </c:cat>
          <c:val>
            <c:numRef>
              <c:f>Sheet1!$B$3:$B$7</c:f>
              <c:numCache>
                <c:formatCode>0.000</c:formatCode>
                <c:ptCount val="5"/>
                <c:pt idx="0">
                  <c:v>10.72</c:v>
                </c:pt>
                <c:pt idx="1">
                  <c:v>11.34</c:v>
                </c:pt>
                <c:pt idx="2">
                  <c:v>12.22</c:v>
                </c:pt>
                <c:pt idx="3">
                  <c:v>4.79</c:v>
                </c:pt>
                <c:pt idx="4">
                  <c:v>0.99</c:v>
                </c:pt>
              </c:numCache>
            </c:numRef>
          </c:val>
        </c:ser>
        <c:ser>
          <c:idx val="1"/>
          <c:order val="1"/>
          <c:tx>
            <c:strRef>
              <c:f>Sheet1!$C$2</c:f>
              <c:strCache>
                <c:ptCount val="1"/>
                <c:pt idx="0">
                  <c:v>Пластмаса и метал</c:v>
                </c:pt>
              </c:strCache>
            </c:strRef>
          </c:tx>
          <c:spPr>
            <a:solidFill>
              <a:schemeClr val="accent2"/>
            </a:solidFill>
            <a:ln>
              <a:noFill/>
            </a:ln>
            <a:effectLst/>
          </c:spPr>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bg-BG"/>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Sheet1!$A$3:$A$7</c:f>
              <c:strCache>
                <c:ptCount val="5"/>
                <c:pt idx="0">
                  <c:v>2010г.</c:v>
                </c:pt>
                <c:pt idx="1">
                  <c:v>2011г.</c:v>
                </c:pt>
                <c:pt idx="2">
                  <c:v>2012г.</c:v>
                </c:pt>
                <c:pt idx="3">
                  <c:v>2013г.</c:v>
                </c:pt>
                <c:pt idx="4">
                  <c:v>2014г.</c:v>
                </c:pt>
              </c:strCache>
            </c:strRef>
          </c:cat>
          <c:val>
            <c:numRef>
              <c:f>Sheet1!$C$3:$C$7</c:f>
              <c:numCache>
                <c:formatCode>0.000</c:formatCode>
                <c:ptCount val="5"/>
                <c:pt idx="0">
                  <c:v>2.4849999999999999</c:v>
                </c:pt>
                <c:pt idx="1">
                  <c:v>3.7949999999999999</c:v>
                </c:pt>
                <c:pt idx="2">
                  <c:v>3.84</c:v>
                </c:pt>
                <c:pt idx="3">
                  <c:v>1.7</c:v>
                </c:pt>
                <c:pt idx="4">
                  <c:v>1.2949999999999995</c:v>
                </c:pt>
              </c:numCache>
            </c:numRef>
          </c:val>
        </c:ser>
        <c:ser>
          <c:idx val="2"/>
          <c:order val="2"/>
          <c:tx>
            <c:strRef>
              <c:f>Sheet1!$D$2</c:f>
              <c:strCache>
                <c:ptCount val="1"/>
                <c:pt idx="0">
                  <c:v>Стъкло</c:v>
                </c:pt>
              </c:strCache>
            </c:strRef>
          </c:tx>
          <c:spPr>
            <a:solidFill>
              <a:schemeClr val="accent3"/>
            </a:solidFill>
            <a:ln>
              <a:noFill/>
            </a:ln>
            <a:effectLst/>
          </c:spPr>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bg-BG"/>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Sheet1!$A$3:$A$7</c:f>
              <c:strCache>
                <c:ptCount val="5"/>
                <c:pt idx="0">
                  <c:v>2010г.</c:v>
                </c:pt>
                <c:pt idx="1">
                  <c:v>2011г.</c:v>
                </c:pt>
                <c:pt idx="2">
                  <c:v>2012г.</c:v>
                </c:pt>
                <c:pt idx="3">
                  <c:v>2013г.</c:v>
                </c:pt>
                <c:pt idx="4">
                  <c:v>2014г.</c:v>
                </c:pt>
              </c:strCache>
            </c:strRef>
          </c:cat>
          <c:val>
            <c:numRef>
              <c:f>Sheet1!$D$3:$D$7</c:f>
              <c:numCache>
                <c:formatCode>0.000</c:formatCode>
                <c:ptCount val="5"/>
                <c:pt idx="0">
                  <c:v>7.6</c:v>
                </c:pt>
                <c:pt idx="1">
                  <c:v>7.56</c:v>
                </c:pt>
                <c:pt idx="2">
                  <c:v>6.3549999999999986</c:v>
                </c:pt>
                <c:pt idx="3">
                  <c:v>2.44</c:v>
                </c:pt>
                <c:pt idx="4">
                  <c:v>9.81</c:v>
                </c:pt>
              </c:numCache>
            </c:numRef>
          </c:val>
        </c:ser>
        <c:dLbls>
          <c:showVal val="1"/>
        </c:dLbls>
        <c:gapWidth val="444"/>
        <c:overlap val="-90"/>
        <c:axId val="122019200"/>
        <c:axId val="124032128"/>
      </c:barChart>
      <c:catAx>
        <c:axId val="122019200"/>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bg-BG"/>
          </a:p>
        </c:txPr>
        <c:crossAx val="124032128"/>
        <c:crosses val="autoZero"/>
        <c:auto val="1"/>
        <c:lblAlgn val="ctr"/>
        <c:lblOffset val="100"/>
      </c:catAx>
      <c:valAx>
        <c:axId val="124032128"/>
        <c:scaling>
          <c:orientation val="minMax"/>
        </c:scaling>
        <c:delete val="1"/>
        <c:axPos val="l"/>
        <c:numFmt formatCode="0.000" sourceLinked="1"/>
        <c:majorTickMark val="none"/>
        <c:tickLblPos val="none"/>
        <c:crossAx val="122019200"/>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a:pPr>
      <a:endParaRPr lang="bg-BG"/>
    </a:p>
  </c:tx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B2BF12-09B6-415E-9D4F-7FA309F688E9}"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en-US"/>
        </a:p>
      </dgm:t>
    </dgm:pt>
    <dgm:pt modelId="{80220077-4B68-439A-8D91-84F137E90511}">
      <dgm:prSet phldrT="[Text]" custT="1"/>
      <dgm:spPr/>
      <dgm:t>
        <a:bodyPr/>
        <a:lstStyle/>
        <a:p>
          <a:r>
            <a:rPr lang="bg-BG" sz="1300" b="1"/>
            <a:t>График на сметоизвозването в община Чипровци</a:t>
          </a:r>
          <a:endParaRPr lang="en-US" sz="1300" b="1"/>
        </a:p>
      </dgm:t>
    </dgm:pt>
    <dgm:pt modelId="{48EA1B44-0A2B-4255-A2C6-AA4CD5A400C3}" type="parTrans" cxnId="{1ACEBAB6-CA46-444B-995C-057B8D27936B}">
      <dgm:prSet/>
      <dgm:spPr/>
      <dgm:t>
        <a:bodyPr/>
        <a:lstStyle/>
        <a:p>
          <a:endParaRPr lang="en-US"/>
        </a:p>
      </dgm:t>
    </dgm:pt>
    <dgm:pt modelId="{7408D2CD-F188-44DD-AF12-C2287867BC96}" type="sibTrans" cxnId="{1ACEBAB6-CA46-444B-995C-057B8D27936B}">
      <dgm:prSet/>
      <dgm:spPr/>
      <dgm:t>
        <a:bodyPr/>
        <a:lstStyle/>
        <a:p>
          <a:endParaRPr lang="en-US"/>
        </a:p>
      </dgm:t>
    </dgm:pt>
    <dgm:pt modelId="{510315AA-9857-4B52-A9A4-B6580893BDDD}">
      <dgm:prSet phldrT="[Text]"/>
      <dgm:spPr/>
      <dgm:t>
        <a:bodyPr/>
        <a:lstStyle/>
        <a:p>
          <a:pPr rtl="0"/>
          <a:r>
            <a:rPr lang="bg-BG"/>
            <a:t>летен сезон гр. Чипровци – 7 дни, селата от общината – 10 дни</a:t>
          </a:r>
          <a:endParaRPr lang="en-US"/>
        </a:p>
      </dgm:t>
    </dgm:pt>
    <dgm:pt modelId="{DEFF7CA9-6912-4E50-9BB2-D90E7740A5B2}" type="parTrans" cxnId="{38B1EC8A-3AA5-46FE-B575-85C6F379B7E9}">
      <dgm:prSet/>
      <dgm:spPr/>
      <dgm:t>
        <a:bodyPr/>
        <a:lstStyle/>
        <a:p>
          <a:endParaRPr lang="en-US"/>
        </a:p>
      </dgm:t>
    </dgm:pt>
    <dgm:pt modelId="{88EDC394-D573-45EA-8F34-FBCB84B5843C}" type="sibTrans" cxnId="{38B1EC8A-3AA5-46FE-B575-85C6F379B7E9}">
      <dgm:prSet/>
      <dgm:spPr/>
      <dgm:t>
        <a:bodyPr/>
        <a:lstStyle/>
        <a:p>
          <a:endParaRPr lang="en-US"/>
        </a:p>
      </dgm:t>
    </dgm:pt>
    <dgm:pt modelId="{7CB39ADB-766E-4D8F-B461-1A04BE33C912}">
      <dgm:prSet/>
      <dgm:spPr/>
      <dgm:t>
        <a:bodyPr/>
        <a:lstStyle/>
        <a:p>
          <a:r>
            <a:rPr lang="bg-BG"/>
            <a:t>зимен сезон – гр. Чипровци – 10 дни, селата от общината – 14 дни</a:t>
          </a:r>
          <a:endParaRPr lang="en-US"/>
        </a:p>
      </dgm:t>
    </dgm:pt>
    <dgm:pt modelId="{D37122D1-0493-4F6F-BEF2-067C4612F336}" type="parTrans" cxnId="{BE0CE3F8-E564-44F1-B122-5B5EDDAF838B}">
      <dgm:prSet/>
      <dgm:spPr/>
      <dgm:t>
        <a:bodyPr/>
        <a:lstStyle/>
        <a:p>
          <a:endParaRPr lang="en-US"/>
        </a:p>
      </dgm:t>
    </dgm:pt>
    <dgm:pt modelId="{F68E7BF5-9273-4468-AA42-49F1D1A72B76}" type="sibTrans" cxnId="{BE0CE3F8-E564-44F1-B122-5B5EDDAF838B}">
      <dgm:prSet/>
      <dgm:spPr/>
      <dgm:t>
        <a:bodyPr/>
        <a:lstStyle/>
        <a:p>
          <a:endParaRPr lang="en-US"/>
        </a:p>
      </dgm:t>
    </dgm:pt>
    <dgm:pt modelId="{5ECAA1FE-00D7-47C5-80AF-15E6E282DB58}" type="pres">
      <dgm:prSet presAssocID="{0CB2BF12-09B6-415E-9D4F-7FA309F688E9}" presName="vert0" presStyleCnt="0">
        <dgm:presLayoutVars>
          <dgm:dir/>
          <dgm:animOne val="branch"/>
          <dgm:animLvl val="lvl"/>
        </dgm:presLayoutVars>
      </dgm:prSet>
      <dgm:spPr/>
      <dgm:t>
        <a:bodyPr/>
        <a:lstStyle/>
        <a:p>
          <a:endParaRPr lang="en-US"/>
        </a:p>
      </dgm:t>
    </dgm:pt>
    <dgm:pt modelId="{A3143C25-F0A7-40AF-9416-7573312C92C2}" type="pres">
      <dgm:prSet presAssocID="{80220077-4B68-439A-8D91-84F137E90511}" presName="thickLine" presStyleLbl="alignNode1" presStyleIdx="0" presStyleCnt="1" custLinFactNeighborX="-11265" custLinFactNeighborY="918"/>
      <dgm:spPr/>
    </dgm:pt>
    <dgm:pt modelId="{EE95D7E7-1188-4DFA-9953-5AA01A832225}" type="pres">
      <dgm:prSet presAssocID="{80220077-4B68-439A-8D91-84F137E90511}" presName="horz1" presStyleCnt="0"/>
      <dgm:spPr/>
    </dgm:pt>
    <dgm:pt modelId="{D52C044F-3AAA-40B1-B866-CA93B1B53271}" type="pres">
      <dgm:prSet presAssocID="{80220077-4B68-439A-8D91-84F137E90511}" presName="tx1" presStyleLbl="revTx" presStyleIdx="0" presStyleCnt="3" custScaleX="124100"/>
      <dgm:spPr/>
      <dgm:t>
        <a:bodyPr/>
        <a:lstStyle/>
        <a:p>
          <a:endParaRPr lang="en-US"/>
        </a:p>
      </dgm:t>
    </dgm:pt>
    <dgm:pt modelId="{218A37A5-FE37-4D6B-B373-94F3357F4ADB}" type="pres">
      <dgm:prSet presAssocID="{80220077-4B68-439A-8D91-84F137E90511}" presName="vert1" presStyleCnt="0"/>
      <dgm:spPr/>
    </dgm:pt>
    <dgm:pt modelId="{425C1691-ED48-4128-894F-00B8F06F9FF1}" type="pres">
      <dgm:prSet presAssocID="{510315AA-9857-4B52-A9A4-B6580893BDDD}" presName="vertSpace2a" presStyleCnt="0"/>
      <dgm:spPr/>
    </dgm:pt>
    <dgm:pt modelId="{8473A305-3F6B-4BB5-A9E8-49D0ABD8607B}" type="pres">
      <dgm:prSet presAssocID="{510315AA-9857-4B52-A9A4-B6580893BDDD}" presName="horz2" presStyleCnt="0"/>
      <dgm:spPr/>
    </dgm:pt>
    <dgm:pt modelId="{A0850DA2-E645-41EF-9EFC-8EC32C7245E9}" type="pres">
      <dgm:prSet presAssocID="{510315AA-9857-4B52-A9A4-B6580893BDDD}" presName="horzSpace2" presStyleCnt="0"/>
      <dgm:spPr/>
    </dgm:pt>
    <dgm:pt modelId="{023E7650-62BF-4879-9A6D-005A0BEEB48C}" type="pres">
      <dgm:prSet presAssocID="{510315AA-9857-4B52-A9A4-B6580893BDDD}" presName="tx2" presStyleLbl="revTx" presStyleIdx="1" presStyleCnt="3"/>
      <dgm:spPr/>
      <dgm:t>
        <a:bodyPr/>
        <a:lstStyle/>
        <a:p>
          <a:endParaRPr lang="en-US"/>
        </a:p>
      </dgm:t>
    </dgm:pt>
    <dgm:pt modelId="{9B82E147-3C9E-4A7E-BB8C-821C24AA3D1E}" type="pres">
      <dgm:prSet presAssocID="{510315AA-9857-4B52-A9A4-B6580893BDDD}" presName="vert2" presStyleCnt="0"/>
      <dgm:spPr/>
    </dgm:pt>
    <dgm:pt modelId="{3EA7C221-4B46-4A7C-8D82-19263173729F}" type="pres">
      <dgm:prSet presAssocID="{510315AA-9857-4B52-A9A4-B6580893BDDD}" presName="thinLine2b" presStyleLbl="callout" presStyleIdx="0" presStyleCnt="2"/>
      <dgm:spPr/>
    </dgm:pt>
    <dgm:pt modelId="{AC5D2273-C0D5-4131-B015-D41C7A5D6C61}" type="pres">
      <dgm:prSet presAssocID="{510315AA-9857-4B52-A9A4-B6580893BDDD}" presName="vertSpace2b" presStyleCnt="0"/>
      <dgm:spPr/>
    </dgm:pt>
    <dgm:pt modelId="{56B02B24-3964-44C4-B047-523549B0D94F}" type="pres">
      <dgm:prSet presAssocID="{7CB39ADB-766E-4D8F-B461-1A04BE33C912}" presName="horz2" presStyleCnt="0"/>
      <dgm:spPr/>
    </dgm:pt>
    <dgm:pt modelId="{70B4C960-6589-4D26-BD04-853A25871382}" type="pres">
      <dgm:prSet presAssocID="{7CB39ADB-766E-4D8F-B461-1A04BE33C912}" presName="horzSpace2" presStyleCnt="0"/>
      <dgm:spPr/>
    </dgm:pt>
    <dgm:pt modelId="{86BFBE9A-45CB-4EFB-ABFC-8DE26A0C0254}" type="pres">
      <dgm:prSet presAssocID="{7CB39ADB-766E-4D8F-B461-1A04BE33C912}" presName="tx2" presStyleLbl="revTx" presStyleIdx="2" presStyleCnt="3"/>
      <dgm:spPr/>
      <dgm:t>
        <a:bodyPr/>
        <a:lstStyle/>
        <a:p>
          <a:endParaRPr lang="en-US"/>
        </a:p>
      </dgm:t>
    </dgm:pt>
    <dgm:pt modelId="{1A00BC4A-FE46-44BF-A598-3C586E3DAD40}" type="pres">
      <dgm:prSet presAssocID="{7CB39ADB-766E-4D8F-B461-1A04BE33C912}" presName="vert2" presStyleCnt="0"/>
      <dgm:spPr/>
    </dgm:pt>
    <dgm:pt modelId="{F618A437-99C9-48BC-941D-86E08FE640BA}" type="pres">
      <dgm:prSet presAssocID="{7CB39ADB-766E-4D8F-B461-1A04BE33C912}" presName="thinLine2b" presStyleLbl="callout" presStyleIdx="1" presStyleCnt="2"/>
      <dgm:spPr/>
    </dgm:pt>
    <dgm:pt modelId="{5585C4EB-1274-4FFA-A703-CFDA230BC99E}" type="pres">
      <dgm:prSet presAssocID="{7CB39ADB-766E-4D8F-B461-1A04BE33C912}" presName="vertSpace2b" presStyleCnt="0"/>
      <dgm:spPr/>
    </dgm:pt>
  </dgm:ptLst>
  <dgm:cxnLst>
    <dgm:cxn modelId="{4574DD11-7392-4866-816D-44AC03BA3864}" type="presOf" srcId="{510315AA-9857-4B52-A9A4-B6580893BDDD}" destId="{023E7650-62BF-4879-9A6D-005A0BEEB48C}" srcOrd="0" destOrd="0" presId="urn:microsoft.com/office/officeart/2008/layout/LinedList"/>
    <dgm:cxn modelId="{1ACEBAB6-CA46-444B-995C-057B8D27936B}" srcId="{0CB2BF12-09B6-415E-9D4F-7FA309F688E9}" destId="{80220077-4B68-439A-8D91-84F137E90511}" srcOrd="0" destOrd="0" parTransId="{48EA1B44-0A2B-4255-A2C6-AA4CD5A400C3}" sibTransId="{7408D2CD-F188-44DD-AF12-C2287867BC96}"/>
    <dgm:cxn modelId="{32DE39E5-318C-4266-A2F8-B81B840AC4C2}" type="presOf" srcId="{0CB2BF12-09B6-415E-9D4F-7FA309F688E9}" destId="{5ECAA1FE-00D7-47C5-80AF-15E6E282DB58}" srcOrd="0" destOrd="0" presId="urn:microsoft.com/office/officeart/2008/layout/LinedList"/>
    <dgm:cxn modelId="{38B1EC8A-3AA5-46FE-B575-85C6F379B7E9}" srcId="{80220077-4B68-439A-8D91-84F137E90511}" destId="{510315AA-9857-4B52-A9A4-B6580893BDDD}" srcOrd="0" destOrd="0" parTransId="{DEFF7CA9-6912-4E50-9BB2-D90E7740A5B2}" sibTransId="{88EDC394-D573-45EA-8F34-FBCB84B5843C}"/>
    <dgm:cxn modelId="{BE0CE3F8-E564-44F1-B122-5B5EDDAF838B}" srcId="{80220077-4B68-439A-8D91-84F137E90511}" destId="{7CB39ADB-766E-4D8F-B461-1A04BE33C912}" srcOrd="1" destOrd="0" parTransId="{D37122D1-0493-4F6F-BEF2-067C4612F336}" sibTransId="{F68E7BF5-9273-4468-AA42-49F1D1A72B76}"/>
    <dgm:cxn modelId="{129C47F8-FF84-4E0D-981D-B358044469DD}" type="presOf" srcId="{7CB39ADB-766E-4D8F-B461-1A04BE33C912}" destId="{86BFBE9A-45CB-4EFB-ABFC-8DE26A0C0254}" srcOrd="0" destOrd="0" presId="urn:microsoft.com/office/officeart/2008/layout/LinedList"/>
    <dgm:cxn modelId="{A35E31FC-80B1-42B2-9BD2-29AD6A1FB7BC}" type="presOf" srcId="{80220077-4B68-439A-8D91-84F137E90511}" destId="{D52C044F-3AAA-40B1-B866-CA93B1B53271}" srcOrd="0" destOrd="0" presId="urn:microsoft.com/office/officeart/2008/layout/LinedList"/>
    <dgm:cxn modelId="{3EEC3B71-8A73-4D80-BD56-6D15F271A205}" type="presParOf" srcId="{5ECAA1FE-00D7-47C5-80AF-15E6E282DB58}" destId="{A3143C25-F0A7-40AF-9416-7573312C92C2}" srcOrd="0" destOrd="0" presId="urn:microsoft.com/office/officeart/2008/layout/LinedList"/>
    <dgm:cxn modelId="{C2E4CECC-1A16-46E2-B484-1219AD8DFEE5}" type="presParOf" srcId="{5ECAA1FE-00D7-47C5-80AF-15E6E282DB58}" destId="{EE95D7E7-1188-4DFA-9953-5AA01A832225}" srcOrd="1" destOrd="0" presId="urn:microsoft.com/office/officeart/2008/layout/LinedList"/>
    <dgm:cxn modelId="{6B046517-D0AE-4ABA-9076-EA7AFEE9FEB3}" type="presParOf" srcId="{EE95D7E7-1188-4DFA-9953-5AA01A832225}" destId="{D52C044F-3AAA-40B1-B866-CA93B1B53271}" srcOrd="0" destOrd="0" presId="urn:microsoft.com/office/officeart/2008/layout/LinedList"/>
    <dgm:cxn modelId="{B492E22A-73D1-497E-81F9-4D6E5817D35D}" type="presParOf" srcId="{EE95D7E7-1188-4DFA-9953-5AA01A832225}" destId="{218A37A5-FE37-4D6B-B373-94F3357F4ADB}" srcOrd="1" destOrd="0" presId="urn:microsoft.com/office/officeart/2008/layout/LinedList"/>
    <dgm:cxn modelId="{8408E1AB-0145-4D28-BB2D-10169063C8C1}" type="presParOf" srcId="{218A37A5-FE37-4D6B-B373-94F3357F4ADB}" destId="{425C1691-ED48-4128-894F-00B8F06F9FF1}" srcOrd="0" destOrd="0" presId="urn:microsoft.com/office/officeart/2008/layout/LinedList"/>
    <dgm:cxn modelId="{0FED9477-B1D1-4E4E-87BF-B62D79ADAFB0}" type="presParOf" srcId="{218A37A5-FE37-4D6B-B373-94F3357F4ADB}" destId="{8473A305-3F6B-4BB5-A9E8-49D0ABD8607B}" srcOrd="1" destOrd="0" presId="urn:microsoft.com/office/officeart/2008/layout/LinedList"/>
    <dgm:cxn modelId="{58254A12-BA3F-4011-87B4-66201F37941A}" type="presParOf" srcId="{8473A305-3F6B-4BB5-A9E8-49D0ABD8607B}" destId="{A0850DA2-E645-41EF-9EFC-8EC32C7245E9}" srcOrd="0" destOrd="0" presId="urn:microsoft.com/office/officeart/2008/layout/LinedList"/>
    <dgm:cxn modelId="{AB2D3D36-D600-434C-8B73-D9B1FC6485B5}" type="presParOf" srcId="{8473A305-3F6B-4BB5-A9E8-49D0ABD8607B}" destId="{023E7650-62BF-4879-9A6D-005A0BEEB48C}" srcOrd="1" destOrd="0" presId="urn:microsoft.com/office/officeart/2008/layout/LinedList"/>
    <dgm:cxn modelId="{BB9370E7-1F38-45E1-964E-4F65D0102A44}" type="presParOf" srcId="{8473A305-3F6B-4BB5-A9E8-49D0ABD8607B}" destId="{9B82E147-3C9E-4A7E-BB8C-821C24AA3D1E}" srcOrd="2" destOrd="0" presId="urn:microsoft.com/office/officeart/2008/layout/LinedList"/>
    <dgm:cxn modelId="{7F27D857-228E-4D16-B3B4-629C6823A0D7}" type="presParOf" srcId="{218A37A5-FE37-4D6B-B373-94F3357F4ADB}" destId="{3EA7C221-4B46-4A7C-8D82-19263173729F}" srcOrd="2" destOrd="0" presId="urn:microsoft.com/office/officeart/2008/layout/LinedList"/>
    <dgm:cxn modelId="{2C0AC67A-7D06-4EC2-B36F-6557D5761EB9}" type="presParOf" srcId="{218A37A5-FE37-4D6B-B373-94F3357F4ADB}" destId="{AC5D2273-C0D5-4131-B015-D41C7A5D6C61}" srcOrd="3" destOrd="0" presId="urn:microsoft.com/office/officeart/2008/layout/LinedList"/>
    <dgm:cxn modelId="{6C4DA6F3-C4A1-47A4-B148-154B533276CC}" type="presParOf" srcId="{218A37A5-FE37-4D6B-B373-94F3357F4ADB}" destId="{56B02B24-3964-44C4-B047-523549B0D94F}" srcOrd="4" destOrd="0" presId="urn:microsoft.com/office/officeart/2008/layout/LinedList"/>
    <dgm:cxn modelId="{D3358CC6-A9BF-4B3C-A39E-66BB0ACC5EFA}" type="presParOf" srcId="{56B02B24-3964-44C4-B047-523549B0D94F}" destId="{70B4C960-6589-4D26-BD04-853A25871382}" srcOrd="0" destOrd="0" presId="urn:microsoft.com/office/officeart/2008/layout/LinedList"/>
    <dgm:cxn modelId="{0301AAF5-DC88-4AA2-B662-EA00A22329BD}" type="presParOf" srcId="{56B02B24-3964-44C4-B047-523549B0D94F}" destId="{86BFBE9A-45CB-4EFB-ABFC-8DE26A0C0254}" srcOrd="1" destOrd="0" presId="urn:microsoft.com/office/officeart/2008/layout/LinedList"/>
    <dgm:cxn modelId="{E4669A33-AD88-4045-85F4-38B62CBFF39A}" type="presParOf" srcId="{56B02B24-3964-44C4-B047-523549B0D94F}" destId="{1A00BC4A-FE46-44BF-A598-3C586E3DAD40}" srcOrd="2" destOrd="0" presId="urn:microsoft.com/office/officeart/2008/layout/LinedList"/>
    <dgm:cxn modelId="{7D190582-04C9-45B4-9740-512175123719}" type="presParOf" srcId="{218A37A5-FE37-4D6B-B373-94F3357F4ADB}" destId="{F618A437-99C9-48BC-941D-86E08FE640BA}" srcOrd="5" destOrd="0" presId="urn:microsoft.com/office/officeart/2008/layout/LinedList"/>
    <dgm:cxn modelId="{552AAA7C-4DDF-4177-AD9F-7FC13F1F611E}" type="presParOf" srcId="{218A37A5-FE37-4D6B-B373-94F3357F4ADB}" destId="{5585C4EB-1274-4FFA-A703-CFDA230BC99E}" srcOrd="6" destOrd="0" presId="urn:microsoft.com/office/officeart/2008/layout/LinedList"/>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B36F82A-3B3D-40CB-9A21-C278D07EF668}" type="doc">
      <dgm:prSet loTypeId="urn:microsoft.com/office/officeart/2005/8/layout/matrix2" loCatId="matrix" qsTypeId="urn:microsoft.com/office/officeart/2005/8/quickstyle/simple4" qsCatId="simple" csTypeId="urn:microsoft.com/office/officeart/2005/8/colors/accent1_2" csCatId="accent1" phldr="1"/>
      <dgm:spPr/>
      <dgm:t>
        <a:bodyPr/>
        <a:lstStyle/>
        <a:p>
          <a:endParaRPr lang="en-US"/>
        </a:p>
      </dgm:t>
    </dgm:pt>
    <dgm:pt modelId="{E3275B4C-8C9E-4526-ACE3-587FBF598B3F}">
      <dgm:prSet phldrT="[Text]" custT="1"/>
      <dgm:spPr/>
      <dgm:t>
        <a:bodyPr/>
        <a:lstStyle/>
        <a:p>
          <a:r>
            <a:rPr lang="bg-BG" sz="1400" b="1"/>
            <a:t>Силни страни</a:t>
          </a:r>
        </a:p>
        <a:p>
          <a:r>
            <a:rPr lang="bg-BG" sz="1200"/>
            <a:t>- налиниче на система за сметосъбиране и сметоизвозване на територията на всички населени места</a:t>
          </a:r>
        </a:p>
        <a:p>
          <a:r>
            <a:rPr lang="bg-BG" sz="1200"/>
            <a:t>- наличие на система за разделно събиране на отпадъци от опаковки</a:t>
          </a:r>
          <a:endParaRPr lang="en-US" sz="1200"/>
        </a:p>
        <a:p>
          <a:r>
            <a:rPr lang="en-US" sz="1200"/>
            <a:t>-</a:t>
          </a:r>
          <a:r>
            <a:rPr lang="bg-BG" sz="1200"/>
            <a:t>желание от страна на общинската администрация подобряване на управлението и оползотворяването на отпадъци</a:t>
          </a:r>
          <a:r>
            <a:rPr lang="en-US" sz="1200"/>
            <a:t> </a:t>
          </a:r>
          <a:r>
            <a:rPr lang="bg-BG" sz="1200"/>
            <a:t>те</a:t>
          </a:r>
        </a:p>
      </dgm:t>
    </dgm:pt>
    <dgm:pt modelId="{A24B3434-9D09-4187-BBD1-790E89E28A7F}" type="parTrans" cxnId="{07111A92-5236-40B1-B496-356FF5C1505B}">
      <dgm:prSet/>
      <dgm:spPr/>
      <dgm:t>
        <a:bodyPr/>
        <a:lstStyle/>
        <a:p>
          <a:endParaRPr lang="en-US"/>
        </a:p>
      </dgm:t>
    </dgm:pt>
    <dgm:pt modelId="{8E58F06F-9C8C-4E40-BE83-37B474EE02F4}" type="sibTrans" cxnId="{07111A92-5236-40B1-B496-356FF5C1505B}">
      <dgm:prSet/>
      <dgm:spPr/>
      <dgm:t>
        <a:bodyPr/>
        <a:lstStyle/>
        <a:p>
          <a:endParaRPr lang="en-US"/>
        </a:p>
      </dgm:t>
    </dgm:pt>
    <dgm:pt modelId="{C2604381-9D30-4D7A-8108-B383D6EB930E}">
      <dgm:prSet phldrT="[Text]" custT="1"/>
      <dgm:spPr/>
      <dgm:t>
        <a:bodyPr/>
        <a:lstStyle/>
        <a:p>
          <a:r>
            <a:rPr lang="bg-BG" sz="1400" b="1"/>
            <a:t>Възможности</a:t>
          </a:r>
        </a:p>
        <a:p>
          <a:r>
            <a:rPr lang="bg-BG" sz="1000"/>
            <a:t>-наличие на идеен проект за изграждане на компостираща площадка и реализиране на информационна кампания свързана с управлението на зелени отпадъци</a:t>
          </a:r>
        </a:p>
        <a:p>
          <a:r>
            <a:rPr lang="bg-BG" sz="1000"/>
            <a:t>- използване на финансови ресурси от национални и международни програми за финансиране за инфраструктурни и екологични проекти</a:t>
          </a:r>
        </a:p>
        <a:p>
          <a:r>
            <a:rPr lang="bg-BG" sz="1000"/>
            <a:t>- сътрудничество с местни, регионални и национални структури в сферата на опазването на околната среда и управлението на отпадъците</a:t>
          </a:r>
          <a:endParaRPr lang="en-US" sz="1000"/>
        </a:p>
      </dgm:t>
    </dgm:pt>
    <dgm:pt modelId="{EE2DF14F-BBFE-46BB-9811-FFC334935C75}" type="parTrans" cxnId="{BE6C3785-CE97-4678-829C-3546C50AF675}">
      <dgm:prSet/>
      <dgm:spPr/>
      <dgm:t>
        <a:bodyPr/>
        <a:lstStyle/>
        <a:p>
          <a:endParaRPr lang="en-US"/>
        </a:p>
      </dgm:t>
    </dgm:pt>
    <dgm:pt modelId="{00C913A1-F4EB-4E90-B5AE-BAAFA99A3A1A}" type="sibTrans" cxnId="{BE6C3785-CE97-4678-829C-3546C50AF675}">
      <dgm:prSet/>
      <dgm:spPr/>
      <dgm:t>
        <a:bodyPr/>
        <a:lstStyle/>
        <a:p>
          <a:endParaRPr lang="en-US"/>
        </a:p>
      </dgm:t>
    </dgm:pt>
    <dgm:pt modelId="{89A95487-3A9B-461A-8F6D-1DD3B44290A9}">
      <dgm:prSet phldrT="[Text]" custT="1"/>
      <dgm:spPr/>
      <dgm:t>
        <a:bodyPr/>
        <a:lstStyle/>
        <a:p>
          <a:r>
            <a:rPr lang="bg-BG" sz="1400" b="1"/>
            <a:t>Слаби страни</a:t>
          </a:r>
        </a:p>
        <a:p>
          <a:r>
            <a:rPr lang="bg-BG" sz="1100"/>
            <a:t>-малък процент разделно събирани отпадъци</a:t>
          </a:r>
        </a:p>
        <a:p>
          <a:r>
            <a:rPr lang="bg-BG" sz="1100"/>
            <a:t>- наличие на нерегламентирани сметища и слаб контрол</a:t>
          </a:r>
          <a:endParaRPr lang="en-US" sz="1100"/>
        </a:p>
        <a:p>
          <a:r>
            <a:rPr lang="en-US" sz="1100"/>
            <a:t>-</a:t>
          </a:r>
          <a:r>
            <a:rPr lang="bg-BG" sz="1100"/>
            <a:t>недостатъчно финансови средства в</a:t>
          </a:r>
          <a:r>
            <a:rPr lang="en-US" sz="1100"/>
            <a:t> </a:t>
          </a:r>
          <a:r>
            <a:rPr lang="bg-BG" sz="1100"/>
            <a:t>общинския бюджет и в населението</a:t>
          </a:r>
          <a:endParaRPr lang="en-US" sz="1100"/>
        </a:p>
        <a:p>
          <a:r>
            <a:rPr lang="bg-BG" sz="1100"/>
            <a:t>- слаба информираност на населението</a:t>
          </a:r>
          <a:endParaRPr lang="en-US" sz="1100"/>
        </a:p>
      </dgm:t>
    </dgm:pt>
    <dgm:pt modelId="{59B72C6A-28D4-4129-AF60-6DA1AC426C86}" type="parTrans" cxnId="{645947AC-5D44-4310-A454-7B77546B1945}">
      <dgm:prSet/>
      <dgm:spPr/>
      <dgm:t>
        <a:bodyPr/>
        <a:lstStyle/>
        <a:p>
          <a:endParaRPr lang="en-US"/>
        </a:p>
      </dgm:t>
    </dgm:pt>
    <dgm:pt modelId="{2188D265-9234-4A24-BB85-080C6A30679F}" type="sibTrans" cxnId="{645947AC-5D44-4310-A454-7B77546B1945}">
      <dgm:prSet/>
      <dgm:spPr/>
      <dgm:t>
        <a:bodyPr/>
        <a:lstStyle/>
        <a:p>
          <a:endParaRPr lang="en-US"/>
        </a:p>
      </dgm:t>
    </dgm:pt>
    <dgm:pt modelId="{7165EBDE-006D-43CD-83F0-8A10BFD530D3}">
      <dgm:prSet phldrT="[Text]" custT="1"/>
      <dgm:spPr/>
      <dgm:t>
        <a:bodyPr/>
        <a:lstStyle/>
        <a:p>
          <a:r>
            <a:rPr lang="bg-BG" sz="1400" b="1"/>
            <a:t>Заплахи</a:t>
          </a:r>
          <a:endParaRPr lang="en-US" sz="1400" b="1"/>
        </a:p>
        <a:p>
          <a:r>
            <a:rPr lang="bg-BG" sz="1000"/>
            <a:t>-финансова необезпеченост на инвестиционни регионални проекти</a:t>
          </a:r>
        </a:p>
        <a:p>
          <a:r>
            <a:rPr lang="bg-BG" sz="1000"/>
            <a:t>-високи разходи по прилагане на екологичното законодателство </a:t>
          </a:r>
          <a:endParaRPr lang="en-US" sz="1000"/>
        </a:p>
        <a:p>
          <a:r>
            <a:rPr lang="en-US" sz="1000"/>
            <a:t>- </a:t>
          </a:r>
          <a:r>
            <a:rPr lang="bg-BG" sz="1000"/>
            <a:t>увеличен</a:t>
          </a:r>
          <a:r>
            <a:rPr lang="en-US" sz="1000"/>
            <a:t>a </a:t>
          </a:r>
          <a:r>
            <a:rPr lang="bg-BG" sz="1000"/>
            <a:t>употреба на опаковки и формиране на нерегламентирани сметища</a:t>
          </a:r>
        </a:p>
        <a:p>
          <a:r>
            <a:rPr lang="bg-BG" sz="1000"/>
            <a:t>- влощена демографска характеристика и липса на административен капацитет за изпълнение на политики свързани с опазване на околната среда и управлението на отпадъците</a:t>
          </a:r>
        </a:p>
        <a:p>
          <a:endParaRPr lang="bg-BG" sz="1000"/>
        </a:p>
        <a:p>
          <a:endParaRPr lang="en-US" sz="1000"/>
        </a:p>
      </dgm:t>
    </dgm:pt>
    <dgm:pt modelId="{E52F2B44-7FDB-46E3-948F-AEFB7E0BDFCF}" type="parTrans" cxnId="{CE629983-A612-4712-A1EB-AEB4EF48B0E2}">
      <dgm:prSet/>
      <dgm:spPr/>
      <dgm:t>
        <a:bodyPr/>
        <a:lstStyle/>
        <a:p>
          <a:endParaRPr lang="en-US"/>
        </a:p>
      </dgm:t>
    </dgm:pt>
    <dgm:pt modelId="{BCBEA3B9-ECD2-4102-8E55-D162D9FE080A}" type="sibTrans" cxnId="{CE629983-A612-4712-A1EB-AEB4EF48B0E2}">
      <dgm:prSet/>
      <dgm:spPr/>
      <dgm:t>
        <a:bodyPr/>
        <a:lstStyle/>
        <a:p>
          <a:endParaRPr lang="en-US"/>
        </a:p>
      </dgm:t>
    </dgm:pt>
    <dgm:pt modelId="{F0723980-5FBF-458C-B7C2-04B530F3CF91}" type="pres">
      <dgm:prSet presAssocID="{EB36F82A-3B3D-40CB-9A21-C278D07EF668}" presName="matrix" presStyleCnt="0">
        <dgm:presLayoutVars>
          <dgm:chMax val="1"/>
          <dgm:dir/>
          <dgm:resizeHandles val="exact"/>
        </dgm:presLayoutVars>
      </dgm:prSet>
      <dgm:spPr/>
      <dgm:t>
        <a:bodyPr/>
        <a:lstStyle/>
        <a:p>
          <a:endParaRPr lang="en-US"/>
        </a:p>
      </dgm:t>
    </dgm:pt>
    <dgm:pt modelId="{931A5879-42A6-424E-A66F-B00E2647EFC4}" type="pres">
      <dgm:prSet presAssocID="{EB36F82A-3B3D-40CB-9A21-C278D07EF668}" presName="axisShape" presStyleLbl="bgShp" presStyleIdx="0" presStyleCnt="1" custLinFactNeighborX="-233" custLinFactNeighborY="929"/>
      <dgm:spPr/>
    </dgm:pt>
    <dgm:pt modelId="{66F7317E-B35A-4357-88D5-8CDFA1492B31}" type="pres">
      <dgm:prSet presAssocID="{EB36F82A-3B3D-40CB-9A21-C278D07EF668}" presName="rect1" presStyleLbl="node1" presStyleIdx="0" presStyleCnt="4" custScaleY="121805">
        <dgm:presLayoutVars>
          <dgm:chMax val="0"/>
          <dgm:chPref val="0"/>
          <dgm:bulletEnabled val="1"/>
        </dgm:presLayoutVars>
      </dgm:prSet>
      <dgm:spPr/>
      <dgm:t>
        <a:bodyPr/>
        <a:lstStyle/>
        <a:p>
          <a:endParaRPr lang="en-US"/>
        </a:p>
      </dgm:t>
    </dgm:pt>
    <dgm:pt modelId="{F1BF4C65-39BA-4456-8728-E7520886D21E}" type="pres">
      <dgm:prSet presAssocID="{EB36F82A-3B3D-40CB-9A21-C278D07EF668}" presName="rect2" presStyleLbl="node1" presStyleIdx="1" presStyleCnt="4" custScaleY="115612">
        <dgm:presLayoutVars>
          <dgm:chMax val="0"/>
          <dgm:chPref val="0"/>
          <dgm:bulletEnabled val="1"/>
        </dgm:presLayoutVars>
      </dgm:prSet>
      <dgm:spPr/>
      <dgm:t>
        <a:bodyPr/>
        <a:lstStyle/>
        <a:p>
          <a:endParaRPr lang="en-US"/>
        </a:p>
      </dgm:t>
    </dgm:pt>
    <dgm:pt modelId="{BACFAD74-3534-4C21-8431-6A7A81B03434}" type="pres">
      <dgm:prSet presAssocID="{EB36F82A-3B3D-40CB-9A21-C278D07EF668}" presName="rect3" presStyleLbl="node1" presStyleIdx="2" presStyleCnt="4" custScaleY="108727">
        <dgm:presLayoutVars>
          <dgm:chMax val="0"/>
          <dgm:chPref val="0"/>
          <dgm:bulletEnabled val="1"/>
        </dgm:presLayoutVars>
      </dgm:prSet>
      <dgm:spPr/>
      <dgm:t>
        <a:bodyPr/>
        <a:lstStyle/>
        <a:p>
          <a:endParaRPr lang="en-US"/>
        </a:p>
      </dgm:t>
    </dgm:pt>
    <dgm:pt modelId="{D3610026-D9A4-456B-847D-5E3CA74B69B5}" type="pres">
      <dgm:prSet presAssocID="{EB36F82A-3B3D-40CB-9A21-C278D07EF668}" presName="rect4" presStyleLbl="node1" presStyleIdx="3" presStyleCnt="4" custScaleY="107564">
        <dgm:presLayoutVars>
          <dgm:chMax val="0"/>
          <dgm:chPref val="0"/>
          <dgm:bulletEnabled val="1"/>
        </dgm:presLayoutVars>
      </dgm:prSet>
      <dgm:spPr/>
      <dgm:t>
        <a:bodyPr/>
        <a:lstStyle/>
        <a:p>
          <a:endParaRPr lang="en-US"/>
        </a:p>
      </dgm:t>
    </dgm:pt>
  </dgm:ptLst>
  <dgm:cxnLst>
    <dgm:cxn modelId="{F469685A-9564-4B93-A28C-C13A2A035859}" type="presOf" srcId="{7165EBDE-006D-43CD-83F0-8A10BFD530D3}" destId="{D3610026-D9A4-456B-847D-5E3CA74B69B5}" srcOrd="0" destOrd="0" presId="urn:microsoft.com/office/officeart/2005/8/layout/matrix2"/>
    <dgm:cxn modelId="{F41CF9BC-999D-413D-8B08-E61BE76AA60A}" type="presOf" srcId="{E3275B4C-8C9E-4526-ACE3-587FBF598B3F}" destId="{66F7317E-B35A-4357-88D5-8CDFA1492B31}" srcOrd="0" destOrd="0" presId="urn:microsoft.com/office/officeart/2005/8/layout/matrix2"/>
    <dgm:cxn modelId="{5A82F483-E7A5-4E13-A5A7-A863B917D762}" type="presOf" srcId="{C2604381-9D30-4D7A-8108-B383D6EB930E}" destId="{F1BF4C65-39BA-4456-8728-E7520886D21E}" srcOrd="0" destOrd="0" presId="urn:microsoft.com/office/officeart/2005/8/layout/matrix2"/>
    <dgm:cxn modelId="{BE6C3785-CE97-4678-829C-3546C50AF675}" srcId="{EB36F82A-3B3D-40CB-9A21-C278D07EF668}" destId="{C2604381-9D30-4D7A-8108-B383D6EB930E}" srcOrd="1" destOrd="0" parTransId="{EE2DF14F-BBFE-46BB-9811-FFC334935C75}" sibTransId="{00C913A1-F4EB-4E90-B5AE-BAAFA99A3A1A}"/>
    <dgm:cxn modelId="{07111A92-5236-40B1-B496-356FF5C1505B}" srcId="{EB36F82A-3B3D-40CB-9A21-C278D07EF668}" destId="{E3275B4C-8C9E-4526-ACE3-587FBF598B3F}" srcOrd="0" destOrd="0" parTransId="{A24B3434-9D09-4187-BBD1-790E89E28A7F}" sibTransId="{8E58F06F-9C8C-4E40-BE83-37B474EE02F4}"/>
    <dgm:cxn modelId="{117C83A3-8179-4B0F-848A-9491D6EFC55A}" type="presOf" srcId="{EB36F82A-3B3D-40CB-9A21-C278D07EF668}" destId="{F0723980-5FBF-458C-B7C2-04B530F3CF91}" srcOrd="0" destOrd="0" presId="urn:microsoft.com/office/officeart/2005/8/layout/matrix2"/>
    <dgm:cxn modelId="{ED1A6999-19EB-420A-997D-4F39677C0E77}" type="presOf" srcId="{89A95487-3A9B-461A-8F6D-1DD3B44290A9}" destId="{BACFAD74-3534-4C21-8431-6A7A81B03434}" srcOrd="0" destOrd="0" presId="urn:microsoft.com/office/officeart/2005/8/layout/matrix2"/>
    <dgm:cxn modelId="{CE629983-A612-4712-A1EB-AEB4EF48B0E2}" srcId="{EB36F82A-3B3D-40CB-9A21-C278D07EF668}" destId="{7165EBDE-006D-43CD-83F0-8A10BFD530D3}" srcOrd="3" destOrd="0" parTransId="{E52F2B44-7FDB-46E3-948F-AEFB7E0BDFCF}" sibTransId="{BCBEA3B9-ECD2-4102-8E55-D162D9FE080A}"/>
    <dgm:cxn modelId="{645947AC-5D44-4310-A454-7B77546B1945}" srcId="{EB36F82A-3B3D-40CB-9A21-C278D07EF668}" destId="{89A95487-3A9B-461A-8F6D-1DD3B44290A9}" srcOrd="2" destOrd="0" parTransId="{59B72C6A-28D4-4129-AF60-6DA1AC426C86}" sibTransId="{2188D265-9234-4A24-BB85-080C6A30679F}"/>
    <dgm:cxn modelId="{03F9D08E-3631-4AA8-984F-312B6733D936}" type="presParOf" srcId="{F0723980-5FBF-458C-B7C2-04B530F3CF91}" destId="{931A5879-42A6-424E-A66F-B00E2647EFC4}" srcOrd="0" destOrd="0" presId="urn:microsoft.com/office/officeart/2005/8/layout/matrix2"/>
    <dgm:cxn modelId="{3BB06D97-379A-4D44-AD2C-6E8FF2D8A574}" type="presParOf" srcId="{F0723980-5FBF-458C-B7C2-04B530F3CF91}" destId="{66F7317E-B35A-4357-88D5-8CDFA1492B31}" srcOrd="1" destOrd="0" presId="urn:microsoft.com/office/officeart/2005/8/layout/matrix2"/>
    <dgm:cxn modelId="{C7A8B5E3-41FC-4F73-93B8-5B1325B54E3C}" type="presParOf" srcId="{F0723980-5FBF-458C-B7C2-04B530F3CF91}" destId="{F1BF4C65-39BA-4456-8728-E7520886D21E}" srcOrd="2" destOrd="0" presId="urn:microsoft.com/office/officeart/2005/8/layout/matrix2"/>
    <dgm:cxn modelId="{C1EB6968-20D5-4352-97AF-A6E18C34A183}" type="presParOf" srcId="{F0723980-5FBF-458C-B7C2-04B530F3CF91}" destId="{BACFAD74-3534-4C21-8431-6A7A81B03434}" srcOrd="3" destOrd="0" presId="urn:microsoft.com/office/officeart/2005/8/layout/matrix2"/>
    <dgm:cxn modelId="{261C94D4-37B1-4BEA-81D0-0035B721105B}" type="presParOf" srcId="{F0723980-5FBF-458C-B7C2-04B530F3CF91}" destId="{D3610026-D9A4-456B-847D-5E3CA74B69B5}" srcOrd="4" destOrd="0" presId="urn:microsoft.com/office/officeart/2005/8/layout/matrix2"/>
  </dgm:cxnLst>
  <dgm:bg/>
  <dgm:whole/>
  <dgm:extLst>
    <a:ext uri="http://schemas.microsoft.com/office/drawing/2008/diagram">
      <dsp:dataModelExt xmlns:dsp="http://schemas.microsoft.com/office/drawing/2008/diagram" xmlns=""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C29CC10-CE43-4E13-BFD1-7088979B1623}" type="doc">
      <dgm:prSet loTypeId="urn:microsoft.com/office/officeart/2005/8/layout/default#1" loCatId="list" qsTypeId="urn:microsoft.com/office/officeart/2005/8/quickstyle/simple1" qsCatId="simple" csTypeId="urn:microsoft.com/office/officeart/2005/8/colors/accent1_2" csCatId="accent1" phldr="1"/>
      <dgm:spPr/>
      <dgm:t>
        <a:bodyPr/>
        <a:lstStyle/>
        <a:p>
          <a:endParaRPr lang="en-US"/>
        </a:p>
      </dgm:t>
    </dgm:pt>
    <dgm:pt modelId="{8BEB7588-9E53-4907-BB42-14EE06503D0F}">
      <dgm:prSet phldrT="[Text]"/>
      <dgm:spPr/>
      <dgm:t>
        <a:bodyPr/>
        <a:lstStyle/>
        <a:p>
          <a:r>
            <a:rPr lang="bg-BG"/>
            <a:t>1. Предотвратяване и намаляване образуването на отпадъци в общината</a:t>
          </a:r>
          <a:endParaRPr lang="en-US"/>
        </a:p>
      </dgm:t>
    </dgm:pt>
    <dgm:pt modelId="{70ECEA17-9601-4990-BC98-95115EF061C9}" type="parTrans" cxnId="{7D31FF2A-1BA1-415B-912A-D2FE68C9D5B7}">
      <dgm:prSet/>
      <dgm:spPr/>
      <dgm:t>
        <a:bodyPr/>
        <a:lstStyle/>
        <a:p>
          <a:endParaRPr lang="en-US"/>
        </a:p>
      </dgm:t>
    </dgm:pt>
    <dgm:pt modelId="{C3ED22CF-2935-4E4E-A8C4-C72933002D48}" type="sibTrans" cxnId="{7D31FF2A-1BA1-415B-912A-D2FE68C9D5B7}">
      <dgm:prSet/>
      <dgm:spPr/>
      <dgm:t>
        <a:bodyPr/>
        <a:lstStyle/>
        <a:p>
          <a:endParaRPr lang="en-US"/>
        </a:p>
      </dgm:t>
    </dgm:pt>
    <dgm:pt modelId="{F28EA67B-4377-496B-AD61-E8AC6AF8F3DD}">
      <dgm:prSet phldrT="[Text]"/>
      <dgm:spPr/>
      <dgm:t>
        <a:bodyPr/>
        <a:lstStyle/>
        <a:p>
          <a:r>
            <a:rPr lang="bg-BG"/>
            <a:t>2. Увеличаване количеството рециклирани и оползотворени отпадъци</a:t>
          </a:r>
          <a:endParaRPr lang="en-US"/>
        </a:p>
      </dgm:t>
    </dgm:pt>
    <dgm:pt modelId="{6E2A8E92-C14A-46C1-AC6C-8383C328FC3A}" type="parTrans" cxnId="{CDCA4F36-B650-489B-A6FC-F6E042D2A492}">
      <dgm:prSet/>
      <dgm:spPr/>
      <dgm:t>
        <a:bodyPr/>
        <a:lstStyle/>
        <a:p>
          <a:endParaRPr lang="en-US"/>
        </a:p>
      </dgm:t>
    </dgm:pt>
    <dgm:pt modelId="{120A8BE3-4789-4C6F-8EE1-F510737DE73A}" type="sibTrans" cxnId="{CDCA4F36-B650-489B-A6FC-F6E042D2A492}">
      <dgm:prSet/>
      <dgm:spPr/>
      <dgm:t>
        <a:bodyPr/>
        <a:lstStyle/>
        <a:p>
          <a:endParaRPr lang="en-US"/>
        </a:p>
      </dgm:t>
    </dgm:pt>
    <dgm:pt modelId="{5502339A-8881-4BFB-A0B9-F84799E673D3}">
      <dgm:prSet phldrT="[Text]"/>
      <dgm:spPr/>
      <dgm:t>
        <a:bodyPr/>
        <a:lstStyle/>
        <a:p>
          <a:r>
            <a:rPr lang="bg-BG"/>
            <a:t>3. Подобряване организацията по управление на отпадъците в общината</a:t>
          </a:r>
          <a:endParaRPr lang="en-US"/>
        </a:p>
      </dgm:t>
    </dgm:pt>
    <dgm:pt modelId="{833F8D5D-69E1-427F-AAE4-D835A230F83E}" type="parTrans" cxnId="{3443B8B1-CB04-4C77-B80D-FB4C38282EAE}">
      <dgm:prSet/>
      <dgm:spPr/>
      <dgm:t>
        <a:bodyPr/>
        <a:lstStyle/>
        <a:p>
          <a:endParaRPr lang="en-US"/>
        </a:p>
      </dgm:t>
    </dgm:pt>
    <dgm:pt modelId="{2E399AE3-282B-4B92-BC85-3BC87199A373}" type="sibTrans" cxnId="{3443B8B1-CB04-4C77-B80D-FB4C38282EAE}">
      <dgm:prSet/>
      <dgm:spPr/>
      <dgm:t>
        <a:bodyPr/>
        <a:lstStyle/>
        <a:p>
          <a:endParaRPr lang="en-US"/>
        </a:p>
      </dgm:t>
    </dgm:pt>
    <dgm:pt modelId="{B32F8902-8CAE-4C98-A382-B46F267B23D3}">
      <dgm:prSet phldrT="[Text]"/>
      <dgm:spPr/>
      <dgm:t>
        <a:bodyPr/>
        <a:lstStyle/>
        <a:p>
          <a:r>
            <a:rPr lang="bg-BG"/>
            <a:t>4. Създаване на условия за третиране на биоразградими отпадъци </a:t>
          </a:r>
          <a:endParaRPr lang="en-US"/>
        </a:p>
      </dgm:t>
    </dgm:pt>
    <dgm:pt modelId="{DE1D995E-4E0C-4585-BF04-88E5F5FD8AEC}" type="parTrans" cxnId="{5EF7866B-E39E-423F-9DF2-4162DF91B985}">
      <dgm:prSet/>
      <dgm:spPr/>
      <dgm:t>
        <a:bodyPr/>
        <a:lstStyle/>
        <a:p>
          <a:endParaRPr lang="en-US"/>
        </a:p>
      </dgm:t>
    </dgm:pt>
    <dgm:pt modelId="{E56CB47A-3E0C-49A1-8C7C-6CEE9416B34C}" type="sibTrans" cxnId="{5EF7866B-E39E-423F-9DF2-4162DF91B985}">
      <dgm:prSet/>
      <dgm:spPr/>
      <dgm:t>
        <a:bodyPr/>
        <a:lstStyle/>
        <a:p>
          <a:endParaRPr lang="en-US"/>
        </a:p>
      </dgm:t>
    </dgm:pt>
    <dgm:pt modelId="{F72085E7-0FBA-4B41-9139-C33976928319}">
      <dgm:prSet phldrT="[Text]"/>
      <dgm:spPr/>
      <dgm:t>
        <a:bodyPr/>
        <a:lstStyle/>
        <a:p>
          <a:r>
            <a:rPr lang="bg-BG"/>
            <a:t>4. Спазване на заложените в националното законодателство цели по отношение на отпадъците</a:t>
          </a:r>
          <a:endParaRPr lang="en-US"/>
        </a:p>
      </dgm:t>
    </dgm:pt>
    <dgm:pt modelId="{5EEC2E7D-BB55-4170-AC70-EC00B515C08E}" type="parTrans" cxnId="{4F1BB666-3C01-4511-AEC6-64F44CE97BDF}">
      <dgm:prSet/>
      <dgm:spPr/>
      <dgm:t>
        <a:bodyPr/>
        <a:lstStyle/>
        <a:p>
          <a:endParaRPr lang="en-US"/>
        </a:p>
      </dgm:t>
    </dgm:pt>
    <dgm:pt modelId="{84EBC134-F0F6-466E-BBBB-21B50A82CA4E}" type="sibTrans" cxnId="{4F1BB666-3C01-4511-AEC6-64F44CE97BDF}">
      <dgm:prSet/>
      <dgm:spPr/>
      <dgm:t>
        <a:bodyPr/>
        <a:lstStyle/>
        <a:p>
          <a:endParaRPr lang="en-US"/>
        </a:p>
      </dgm:t>
    </dgm:pt>
    <dgm:pt modelId="{4B6C7C63-0F8C-4919-B1ED-3414DD103BEB}">
      <dgm:prSet phldrT="[Text]"/>
      <dgm:spPr/>
      <dgm:t>
        <a:bodyPr/>
        <a:lstStyle/>
        <a:p>
          <a:r>
            <a:rPr lang="bg-BG"/>
            <a:t>6. Укрепване на административния капацитет</a:t>
          </a:r>
          <a:endParaRPr lang="en-US"/>
        </a:p>
      </dgm:t>
    </dgm:pt>
    <dgm:pt modelId="{7BA2E937-B3DB-4038-B1EF-C764C1C1FF2B}" type="parTrans" cxnId="{34006037-86EF-4479-AEB6-C993E86425C3}">
      <dgm:prSet/>
      <dgm:spPr/>
      <dgm:t>
        <a:bodyPr/>
        <a:lstStyle/>
        <a:p>
          <a:endParaRPr lang="en-US"/>
        </a:p>
      </dgm:t>
    </dgm:pt>
    <dgm:pt modelId="{11C5182D-AFD0-4DE2-942E-FE7E92C99EA6}" type="sibTrans" cxnId="{34006037-86EF-4479-AEB6-C993E86425C3}">
      <dgm:prSet/>
      <dgm:spPr/>
      <dgm:t>
        <a:bodyPr/>
        <a:lstStyle/>
        <a:p>
          <a:endParaRPr lang="en-US"/>
        </a:p>
      </dgm:t>
    </dgm:pt>
    <dgm:pt modelId="{C2AD32FF-D954-4FAA-9E16-23D0154BA522}">
      <dgm:prSet phldrT="[Text]"/>
      <dgm:spPr/>
      <dgm:t>
        <a:bodyPr/>
        <a:lstStyle/>
        <a:p>
          <a:r>
            <a:rPr lang="bg-BG"/>
            <a:t>7. Информиране и участие на обществеността </a:t>
          </a:r>
          <a:endParaRPr lang="en-US"/>
        </a:p>
      </dgm:t>
    </dgm:pt>
    <dgm:pt modelId="{0B3BEB77-B8C5-4A77-ABD8-A04692AE53E4}" type="parTrans" cxnId="{614BFD3F-5376-4097-8D21-AC376F3E4ABB}">
      <dgm:prSet/>
      <dgm:spPr/>
      <dgm:t>
        <a:bodyPr/>
        <a:lstStyle/>
        <a:p>
          <a:endParaRPr lang="en-US"/>
        </a:p>
      </dgm:t>
    </dgm:pt>
    <dgm:pt modelId="{0D5BBB43-9444-4262-A0CC-95A9BBF17075}" type="sibTrans" cxnId="{614BFD3F-5376-4097-8D21-AC376F3E4ABB}">
      <dgm:prSet/>
      <dgm:spPr/>
      <dgm:t>
        <a:bodyPr/>
        <a:lstStyle/>
        <a:p>
          <a:endParaRPr lang="en-US"/>
        </a:p>
      </dgm:t>
    </dgm:pt>
    <dgm:pt modelId="{C5A33595-7F52-4EC8-8489-FF3A27388C5B}">
      <dgm:prSet phldrT="[Text]" custT="1"/>
      <dgm:spPr/>
      <dgm:t>
        <a:bodyPr/>
        <a:lstStyle/>
        <a:p>
          <a:r>
            <a:rPr lang="bg-BG" sz="2000" b="1"/>
            <a:t>ЦЕЛИ: </a:t>
          </a:r>
          <a:endParaRPr lang="en-US" sz="2000" b="1"/>
        </a:p>
      </dgm:t>
    </dgm:pt>
    <dgm:pt modelId="{5A882018-95F7-4B31-BC24-A8DE0A776DD5}" type="parTrans" cxnId="{588B5C47-EB1D-44B8-9C2A-4ECF7F3AC747}">
      <dgm:prSet/>
      <dgm:spPr/>
      <dgm:t>
        <a:bodyPr/>
        <a:lstStyle/>
        <a:p>
          <a:endParaRPr lang="en-US"/>
        </a:p>
      </dgm:t>
    </dgm:pt>
    <dgm:pt modelId="{0BDA6094-776D-4927-93B9-9655E70F0EE0}" type="sibTrans" cxnId="{588B5C47-EB1D-44B8-9C2A-4ECF7F3AC747}">
      <dgm:prSet/>
      <dgm:spPr/>
      <dgm:t>
        <a:bodyPr/>
        <a:lstStyle/>
        <a:p>
          <a:endParaRPr lang="en-US"/>
        </a:p>
      </dgm:t>
    </dgm:pt>
    <dgm:pt modelId="{11CF7F84-7496-424D-813A-C08C158068F3}">
      <dgm:prSet phldrT="[Text]"/>
      <dgm:spPr/>
      <dgm:t>
        <a:bodyPr/>
        <a:lstStyle/>
        <a:p>
          <a:r>
            <a:rPr lang="bg-BG"/>
            <a:t>5. Предотвратяване и намаляване на риска от замърсявания с отпадъци</a:t>
          </a:r>
          <a:endParaRPr lang="en-US"/>
        </a:p>
      </dgm:t>
    </dgm:pt>
    <dgm:pt modelId="{39AAC392-2196-44AB-A5A9-752B23F3110E}" type="parTrans" cxnId="{3710809A-197A-4097-B4BF-4FA3CB2303CD}">
      <dgm:prSet/>
      <dgm:spPr/>
      <dgm:t>
        <a:bodyPr/>
        <a:lstStyle/>
        <a:p>
          <a:endParaRPr lang="en-US"/>
        </a:p>
      </dgm:t>
    </dgm:pt>
    <dgm:pt modelId="{B4E4F60A-C3CE-4076-8875-4CFA9B794BE4}" type="sibTrans" cxnId="{3710809A-197A-4097-B4BF-4FA3CB2303CD}">
      <dgm:prSet/>
      <dgm:spPr/>
      <dgm:t>
        <a:bodyPr/>
        <a:lstStyle/>
        <a:p>
          <a:endParaRPr lang="en-US"/>
        </a:p>
      </dgm:t>
    </dgm:pt>
    <dgm:pt modelId="{2E2421A0-FD1B-4451-BDCA-293F60A6FFCA}" type="pres">
      <dgm:prSet presAssocID="{AC29CC10-CE43-4E13-BFD1-7088979B1623}" presName="diagram" presStyleCnt="0">
        <dgm:presLayoutVars>
          <dgm:dir/>
          <dgm:resizeHandles val="exact"/>
        </dgm:presLayoutVars>
      </dgm:prSet>
      <dgm:spPr/>
      <dgm:t>
        <a:bodyPr/>
        <a:lstStyle/>
        <a:p>
          <a:endParaRPr lang="en-US"/>
        </a:p>
      </dgm:t>
    </dgm:pt>
    <dgm:pt modelId="{CA334A07-6E1E-4CA3-B36A-CB13BEF184C5}" type="pres">
      <dgm:prSet presAssocID="{C5A33595-7F52-4EC8-8489-FF3A27388C5B}" presName="node" presStyleLbl="node1" presStyleIdx="0" presStyleCnt="9">
        <dgm:presLayoutVars>
          <dgm:bulletEnabled val="1"/>
        </dgm:presLayoutVars>
      </dgm:prSet>
      <dgm:spPr/>
      <dgm:t>
        <a:bodyPr/>
        <a:lstStyle/>
        <a:p>
          <a:endParaRPr lang="en-US"/>
        </a:p>
      </dgm:t>
    </dgm:pt>
    <dgm:pt modelId="{4167AFB5-1F4F-4E35-BD51-231A84E1D8D5}" type="pres">
      <dgm:prSet presAssocID="{0BDA6094-776D-4927-93B9-9655E70F0EE0}" presName="sibTrans" presStyleCnt="0"/>
      <dgm:spPr/>
    </dgm:pt>
    <dgm:pt modelId="{B5C734F6-CBA6-47E6-A0C3-A7CE7BD0B27C}" type="pres">
      <dgm:prSet presAssocID="{8BEB7588-9E53-4907-BB42-14EE06503D0F}" presName="node" presStyleLbl="node1" presStyleIdx="1" presStyleCnt="9">
        <dgm:presLayoutVars>
          <dgm:bulletEnabled val="1"/>
        </dgm:presLayoutVars>
      </dgm:prSet>
      <dgm:spPr/>
      <dgm:t>
        <a:bodyPr/>
        <a:lstStyle/>
        <a:p>
          <a:endParaRPr lang="en-US"/>
        </a:p>
      </dgm:t>
    </dgm:pt>
    <dgm:pt modelId="{70149012-58DB-4B19-81E5-FBEA8D1CD6AF}" type="pres">
      <dgm:prSet presAssocID="{C3ED22CF-2935-4E4E-A8C4-C72933002D48}" presName="sibTrans" presStyleCnt="0"/>
      <dgm:spPr/>
    </dgm:pt>
    <dgm:pt modelId="{795626FC-2D22-48A0-ABA9-64CD8051FD62}" type="pres">
      <dgm:prSet presAssocID="{F28EA67B-4377-496B-AD61-E8AC6AF8F3DD}" presName="node" presStyleLbl="node1" presStyleIdx="2" presStyleCnt="9">
        <dgm:presLayoutVars>
          <dgm:bulletEnabled val="1"/>
        </dgm:presLayoutVars>
      </dgm:prSet>
      <dgm:spPr/>
      <dgm:t>
        <a:bodyPr/>
        <a:lstStyle/>
        <a:p>
          <a:endParaRPr lang="en-US"/>
        </a:p>
      </dgm:t>
    </dgm:pt>
    <dgm:pt modelId="{7161CA74-8274-41EC-9580-1533B3D209E9}" type="pres">
      <dgm:prSet presAssocID="{120A8BE3-4789-4C6F-8EE1-F510737DE73A}" presName="sibTrans" presStyleCnt="0"/>
      <dgm:spPr/>
    </dgm:pt>
    <dgm:pt modelId="{607D97B0-F2F5-4305-B752-A6EE3AE8E3EA}" type="pres">
      <dgm:prSet presAssocID="{5502339A-8881-4BFB-A0B9-F84799E673D3}" presName="node" presStyleLbl="node1" presStyleIdx="3" presStyleCnt="9">
        <dgm:presLayoutVars>
          <dgm:bulletEnabled val="1"/>
        </dgm:presLayoutVars>
      </dgm:prSet>
      <dgm:spPr/>
      <dgm:t>
        <a:bodyPr/>
        <a:lstStyle/>
        <a:p>
          <a:endParaRPr lang="en-US"/>
        </a:p>
      </dgm:t>
    </dgm:pt>
    <dgm:pt modelId="{C045409E-C7B1-4BC6-9FAD-71DDA76909C2}" type="pres">
      <dgm:prSet presAssocID="{2E399AE3-282B-4B92-BC85-3BC87199A373}" presName="sibTrans" presStyleCnt="0"/>
      <dgm:spPr/>
    </dgm:pt>
    <dgm:pt modelId="{3C704F5B-84A8-47BA-8F2F-BA76C770CE42}" type="pres">
      <dgm:prSet presAssocID="{B32F8902-8CAE-4C98-A382-B46F267B23D3}" presName="node" presStyleLbl="node1" presStyleIdx="4" presStyleCnt="9">
        <dgm:presLayoutVars>
          <dgm:bulletEnabled val="1"/>
        </dgm:presLayoutVars>
      </dgm:prSet>
      <dgm:spPr/>
      <dgm:t>
        <a:bodyPr/>
        <a:lstStyle/>
        <a:p>
          <a:endParaRPr lang="en-US"/>
        </a:p>
      </dgm:t>
    </dgm:pt>
    <dgm:pt modelId="{7357BF03-3534-4279-AA1C-DA83EC184A88}" type="pres">
      <dgm:prSet presAssocID="{E56CB47A-3E0C-49A1-8C7C-6CEE9416B34C}" presName="sibTrans" presStyleCnt="0"/>
      <dgm:spPr/>
    </dgm:pt>
    <dgm:pt modelId="{C39191C9-8F14-46B1-80DF-9962877398F2}" type="pres">
      <dgm:prSet presAssocID="{F72085E7-0FBA-4B41-9139-C33976928319}" presName="node" presStyleLbl="node1" presStyleIdx="5" presStyleCnt="9">
        <dgm:presLayoutVars>
          <dgm:bulletEnabled val="1"/>
        </dgm:presLayoutVars>
      </dgm:prSet>
      <dgm:spPr/>
      <dgm:t>
        <a:bodyPr/>
        <a:lstStyle/>
        <a:p>
          <a:endParaRPr lang="en-US"/>
        </a:p>
      </dgm:t>
    </dgm:pt>
    <dgm:pt modelId="{BCCE16FE-2F6B-4A76-8B03-FD08964CB095}" type="pres">
      <dgm:prSet presAssocID="{84EBC134-F0F6-466E-BBBB-21B50A82CA4E}" presName="sibTrans" presStyleCnt="0"/>
      <dgm:spPr/>
    </dgm:pt>
    <dgm:pt modelId="{18B00FEA-CABF-43F2-9827-11BC214BE5F0}" type="pres">
      <dgm:prSet presAssocID="{11CF7F84-7496-424D-813A-C08C158068F3}" presName="node" presStyleLbl="node1" presStyleIdx="6" presStyleCnt="9">
        <dgm:presLayoutVars>
          <dgm:bulletEnabled val="1"/>
        </dgm:presLayoutVars>
      </dgm:prSet>
      <dgm:spPr/>
      <dgm:t>
        <a:bodyPr/>
        <a:lstStyle/>
        <a:p>
          <a:endParaRPr lang="en-US"/>
        </a:p>
      </dgm:t>
    </dgm:pt>
    <dgm:pt modelId="{3A42EFE3-2FA6-4E63-A4BB-BCF2DA9048CC}" type="pres">
      <dgm:prSet presAssocID="{B4E4F60A-C3CE-4076-8875-4CFA9B794BE4}" presName="sibTrans" presStyleCnt="0"/>
      <dgm:spPr/>
    </dgm:pt>
    <dgm:pt modelId="{D1A80AFB-A132-4C06-B8E5-170DE9A5DCE1}" type="pres">
      <dgm:prSet presAssocID="{4B6C7C63-0F8C-4919-B1ED-3414DD103BEB}" presName="node" presStyleLbl="node1" presStyleIdx="7" presStyleCnt="9">
        <dgm:presLayoutVars>
          <dgm:bulletEnabled val="1"/>
        </dgm:presLayoutVars>
      </dgm:prSet>
      <dgm:spPr/>
      <dgm:t>
        <a:bodyPr/>
        <a:lstStyle/>
        <a:p>
          <a:endParaRPr lang="en-US"/>
        </a:p>
      </dgm:t>
    </dgm:pt>
    <dgm:pt modelId="{BC7E1C4A-B191-4EFF-81BC-53F8BFB2EF62}" type="pres">
      <dgm:prSet presAssocID="{11C5182D-AFD0-4DE2-942E-FE7E92C99EA6}" presName="sibTrans" presStyleCnt="0"/>
      <dgm:spPr/>
    </dgm:pt>
    <dgm:pt modelId="{0290838F-3ABC-4E19-A3A7-59BF992FA542}" type="pres">
      <dgm:prSet presAssocID="{C2AD32FF-D954-4FAA-9E16-23D0154BA522}" presName="node" presStyleLbl="node1" presStyleIdx="8" presStyleCnt="9">
        <dgm:presLayoutVars>
          <dgm:bulletEnabled val="1"/>
        </dgm:presLayoutVars>
      </dgm:prSet>
      <dgm:spPr/>
      <dgm:t>
        <a:bodyPr/>
        <a:lstStyle/>
        <a:p>
          <a:endParaRPr lang="en-US"/>
        </a:p>
      </dgm:t>
    </dgm:pt>
  </dgm:ptLst>
  <dgm:cxnLst>
    <dgm:cxn modelId="{614BFD3F-5376-4097-8D21-AC376F3E4ABB}" srcId="{AC29CC10-CE43-4E13-BFD1-7088979B1623}" destId="{C2AD32FF-D954-4FAA-9E16-23D0154BA522}" srcOrd="8" destOrd="0" parTransId="{0B3BEB77-B8C5-4A77-ABD8-A04692AE53E4}" sibTransId="{0D5BBB43-9444-4262-A0CC-95A9BBF17075}"/>
    <dgm:cxn modelId="{34006037-86EF-4479-AEB6-C993E86425C3}" srcId="{AC29CC10-CE43-4E13-BFD1-7088979B1623}" destId="{4B6C7C63-0F8C-4919-B1ED-3414DD103BEB}" srcOrd="7" destOrd="0" parTransId="{7BA2E937-B3DB-4038-B1EF-C764C1C1FF2B}" sibTransId="{11C5182D-AFD0-4DE2-942E-FE7E92C99EA6}"/>
    <dgm:cxn modelId="{5EC36839-4587-4B5F-A738-795482C9F81B}" type="presOf" srcId="{B32F8902-8CAE-4C98-A382-B46F267B23D3}" destId="{3C704F5B-84A8-47BA-8F2F-BA76C770CE42}" srcOrd="0" destOrd="0" presId="urn:microsoft.com/office/officeart/2005/8/layout/default#1"/>
    <dgm:cxn modelId="{B87F162E-6E9E-44C3-9A59-EC878132CA93}" type="presOf" srcId="{F28EA67B-4377-496B-AD61-E8AC6AF8F3DD}" destId="{795626FC-2D22-48A0-ABA9-64CD8051FD62}" srcOrd="0" destOrd="0" presId="urn:microsoft.com/office/officeart/2005/8/layout/default#1"/>
    <dgm:cxn modelId="{0D744988-0841-47CD-B1B2-479E2046CDB3}" type="presOf" srcId="{5502339A-8881-4BFB-A0B9-F84799E673D3}" destId="{607D97B0-F2F5-4305-B752-A6EE3AE8E3EA}" srcOrd="0" destOrd="0" presId="urn:microsoft.com/office/officeart/2005/8/layout/default#1"/>
    <dgm:cxn modelId="{3CAF5159-0B47-45D7-B284-A5E37CA8CEFC}" type="presOf" srcId="{8BEB7588-9E53-4907-BB42-14EE06503D0F}" destId="{B5C734F6-CBA6-47E6-A0C3-A7CE7BD0B27C}" srcOrd="0" destOrd="0" presId="urn:microsoft.com/office/officeart/2005/8/layout/default#1"/>
    <dgm:cxn modelId="{F6E57504-26DF-4EC3-BEE0-14A98478904F}" type="presOf" srcId="{F72085E7-0FBA-4B41-9139-C33976928319}" destId="{C39191C9-8F14-46B1-80DF-9962877398F2}" srcOrd="0" destOrd="0" presId="urn:microsoft.com/office/officeart/2005/8/layout/default#1"/>
    <dgm:cxn modelId="{32943149-E94E-447D-B193-779F98F96B24}" type="presOf" srcId="{AC29CC10-CE43-4E13-BFD1-7088979B1623}" destId="{2E2421A0-FD1B-4451-BDCA-293F60A6FFCA}" srcOrd="0" destOrd="0" presId="urn:microsoft.com/office/officeart/2005/8/layout/default#1"/>
    <dgm:cxn modelId="{CDCA4F36-B650-489B-A6FC-F6E042D2A492}" srcId="{AC29CC10-CE43-4E13-BFD1-7088979B1623}" destId="{F28EA67B-4377-496B-AD61-E8AC6AF8F3DD}" srcOrd="2" destOrd="0" parTransId="{6E2A8E92-C14A-46C1-AC6C-8383C328FC3A}" sibTransId="{120A8BE3-4789-4C6F-8EE1-F510737DE73A}"/>
    <dgm:cxn modelId="{5EF7866B-E39E-423F-9DF2-4162DF91B985}" srcId="{AC29CC10-CE43-4E13-BFD1-7088979B1623}" destId="{B32F8902-8CAE-4C98-A382-B46F267B23D3}" srcOrd="4" destOrd="0" parTransId="{DE1D995E-4E0C-4585-BF04-88E5F5FD8AEC}" sibTransId="{E56CB47A-3E0C-49A1-8C7C-6CEE9416B34C}"/>
    <dgm:cxn modelId="{A7CD3961-C5F9-4E02-9823-1D022B28C250}" type="presOf" srcId="{11CF7F84-7496-424D-813A-C08C158068F3}" destId="{18B00FEA-CABF-43F2-9827-11BC214BE5F0}" srcOrd="0" destOrd="0" presId="urn:microsoft.com/office/officeart/2005/8/layout/default#1"/>
    <dgm:cxn modelId="{3710809A-197A-4097-B4BF-4FA3CB2303CD}" srcId="{AC29CC10-CE43-4E13-BFD1-7088979B1623}" destId="{11CF7F84-7496-424D-813A-C08C158068F3}" srcOrd="6" destOrd="0" parTransId="{39AAC392-2196-44AB-A5A9-752B23F3110E}" sibTransId="{B4E4F60A-C3CE-4076-8875-4CFA9B794BE4}"/>
    <dgm:cxn modelId="{7D31FF2A-1BA1-415B-912A-D2FE68C9D5B7}" srcId="{AC29CC10-CE43-4E13-BFD1-7088979B1623}" destId="{8BEB7588-9E53-4907-BB42-14EE06503D0F}" srcOrd="1" destOrd="0" parTransId="{70ECEA17-9601-4990-BC98-95115EF061C9}" sibTransId="{C3ED22CF-2935-4E4E-A8C4-C72933002D48}"/>
    <dgm:cxn modelId="{588B5C47-EB1D-44B8-9C2A-4ECF7F3AC747}" srcId="{AC29CC10-CE43-4E13-BFD1-7088979B1623}" destId="{C5A33595-7F52-4EC8-8489-FF3A27388C5B}" srcOrd="0" destOrd="0" parTransId="{5A882018-95F7-4B31-BC24-A8DE0A776DD5}" sibTransId="{0BDA6094-776D-4927-93B9-9655E70F0EE0}"/>
    <dgm:cxn modelId="{4F1BB666-3C01-4511-AEC6-64F44CE97BDF}" srcId="{AC29CC10-CE43-4E13-BFD1-7088979B1623}" destId="{F72085E7-0FBA-4B41-9139-C33976928319}" srcOrd="5" destOrd="0" parTransId="{5EEC2E7D-BB55-4170-AC70-EC00B515C08E}" sibTransId="{84EBC134-F0F6-466E-BBBB-21B50A82CA4E}"/>
    <dgm:cxn modelId="{309FD3C2-AFF1-4F5B-98B7-3A3C6AF82C3D}" type="presOf" srcId="{4B6C7C63-0F8C-4919-B1ED-3414DD103BEB}" destId="{D1A80AFB-A132-4C06-B8E5-170DE9A5DCE1}" srcOrd="0" destOrd="0" presId="urn:microsoft.com/office/officeart/2005/8/layout/default#1"/>
    <dgm:cxn modelId="{4FB25E27-78E9-4DAC-A734-2F99080C92CC}" type="presOf" srcId="{C2AD32FF-D954-4FAA-9E16-23D0154BA522}" destId="{0290838F-3ABC-4E19-A3A7-59BF992FA542}" srcOrd="0" destOrd="0" presId="urn:microsoft.com/office/officeart/2005/8/layout/default#1"/>
    <dgm:cxn modelId="{3443B8B1-CB04-4C77-B80D-FB4C38282EAE}" srcId="{AC29CC10-CE43-4E13-BFD1-7088979B1623}" destId="{5502339A-8881-4BFB-A0B9-F84799E673D3}" srcOrd="3" destOrd="0" parTransId="{833F8D5D-69E1-427F-AAE4-D835A230F83E}" sibTransId="{2E399AE3-282B-4B92-BC85-3BC87199A373}"/>
    <dgm:cxn modelId="{9635434A-4ACB-4B4F-B0A6-574C8C6DE41B}" type="presOf" srcId="{C5A33595-7F52-4EC8-8489-FF3A27388C5B}" destId="{CA334A07-6E1E-4CA3-B36A-CB13BEF184C5}" srcOrd="0" destOrd="0" presId="urn:microsoft.com/office/officeart/2005/8/layout/default#1"/>
    <dgm:cxn modelId="{1452683A-5121-4D50-B064-1460CC7492B0}" type="presParOf" srcId="{2E2421A0-FD1B-4451-BDCA-293F60A6FFCA}" destId="{CA334A07-6E1E-4CA3-B36A-CB13BEF184C5}" srcOrd="0" destOrd="0" presId="urn:microsoft.com/office/officeart/2005/8/layout/default#1"/>
    <dgm:cxn modelId="{689195E0-1682-4B41-8A8F-2B56525AD935}" type="presParOf" srcId="{2E2421A0-FD1B-4451-BDCA-293F60A6FFCA}" destId="{4167AFB5-1F4F-4E35-BD51-231A84E1D8D5}" srcOrd="1" destOrd="0" presId="urn:microsoft.com/office/officeart/2005/8/layout/default#1"/>
    <dgm:cxn modelId="{165E90CC-B5DF-4A56-AF8D-22D43F92130E}" type="presParOf" srcId="{2E2421A0-FD1B-4451-BDCA-293F60A6FFCA}" destId="{B5C734F6-CBA6-47E6-A0C3-A7CE7BD0B27C}" srcOrd="2" destOrd="0" presId="urn:microsoft.com/office/officeart/2005/8/layout/default#1"/>
    <dgm:cxn modelId="{835E8E65-71A0-4840-989D-91C5ED39BDE7}" type="presParOf" srcId="{2E2421A0-FD1B-4451-BDCA-293F60A6FFCA}" destId="{70149012-58DB-4B19-81E5-FBEA8D1CD6AF}" srcOrd="3" destOrd="0" presId="urn:microsoft.com/office/officeart/2005/8/layout/default#1"/>
    <dgm:cxn modelId="{A7CEA6BB-01C0-4338-883C-F3BEB809B572}" type="presParOf" srcId="{2E2421A0-FD1B-4451-BDCA-293F60A6FFCA}" destId="{795626FC-2D22-48A0-ABA9-64CD8051FD62}" srcOrd="4" destOrd="0" presId="urn:microsoft.com/office/officeart/2005/8/layout/default#1"/>
    <dgm:cxn modelId="{AD04DB3D-AFF2-4BAA-813B-309E0B1B4482}" type="presParOf" srcId="{2E2421A0-FD1B-4451-BDCA-293F60A6FFCA}" destId="{7161CA74-8274-41EC-9580-1533B3D209E9}" srcOrd="5" destOrd="0" presId="urn:microsoft.com/office/officeart/2005/8/layout/default#1"/>
    <dgm:cxn modelId="{192FBFE8-35F1-4B76-81DD-C072CD5D299A}" type="presParOf" srcId="{2E2421A0-FD1B-4451-BDCA-293F60A6FFCA}" destId="{607D97B0-F2F5-4305-B752-A6EE3AE8E3EA}" srcOrd="6" destOrd="0" presId="urn:microsoft.com/office/officeart/2005/8/layout/default#1"/>
    <dgm:cxn modelId="{A1547982-690B-4948-8CF9-837CAB5DD1DA}" type="presParOf" srcId="{2E2421A0-FD1B-4451-BDCA-293F60A6FFCA}" destId="{C045409E-C7B1-4BC6-9FAD-71DDA76909C2}" srcOrd="7" destOrd="0" presId="urn:microsoft.com/office/officeart/2005/8/layout/default#1"/>
    <dgm:cxn modelId="{A37410C6-BCC2-4058-B667-C82637A7211B}" type="presParOf" srcId="{2E2421A0-FD1B-4451-BDCA-293F60A6FFCA}" destId="{3C704F5B-84A8-47BA-8F2F-BA76C770CE42}" srcOrd="8" destOrd="0" presId="urn:microsoft.com/office/officeart/2005/8/layout/default#1"/>
    <dgm:cxn modelId="{20534257-0FDB-433B-A2B4-1018F4A2FA8D}" type="presParOf" srcId="{2E2421A0-FD1B-4451-BDCA-293F60A6FFCA}" destId="{7357BF03-3534-4279-AA1C-DA83EC184A88}" srcOrd="9" destOrd="0" presId="urn:microsoft.com/office/officeart/2005/8/layout/default#1"/>
    <dgm:cxn modelId="{FD8DA3A0-9C19-407F-9D5C-FEA670411DEA}" type="presParOf" srcId="{2E2421A0-FD1B-4451-BDCA-293F60A6FFCA}" destId="{C39191C9-8F14-46B1-80DF-9962877398F2}" srcOrd="10" destOrd="0" presId="urn:microsoft.com/office/officeart/2005/8/layout/default#1"/>
    <dgm:cxn modelId="{6F31672E-82E3-4576-A145-BB4B96370AFD}" type="presParOf" srcId="{2E2421A0-FD1B-4451-BDCA-293F60A6FFCA}" destId="{BCCE16FE-2F6B-4A76-8B03-FD08964CB095}" srcOrd="11" destOrd="0" presId="urn:microsoft.com/office/officeart/2005/8/layout/default#1"/>
    <dgm:cxn modelId="{CAC2604F-2051-45B1-9FEF-2327AB32DBE7}" type="presParOf" srcId="{2E2421A0-FD1B-4451-BDCA-293F60A6FFCA}" destId="{18B00FEA-CABF-43F2-9827-11BC214BE5F0}" srcOrd="12" destOrd="0" presId="urn:microsoft.com/office/officeart/2005/8/layout/default#1"/>
    <dgm:cxn modelId="{76082C62-C304-4FAE-ABF8-2A36637A13CE}" type="presParOf" srcId="{2E2421A0-FD1B-4451-BDCA-293F60A6FFCA}" destId="{3A42EFE3-2FA6-4E63-A4BB-BCF2DA9048CC}" srcOrd="13" destOrd="0" presId="urn:microsoft.com/office/officeart/2005/8/layout/default#1"/>
    <dgm:cxn modelId="{70CC95C7-001F-4CAF-9026-3FDEA3D77D2F}" type="presParOf" srcId="{2E2421A0-FD1B-4451-BDCA-293F60A6FFCA}" destId="{D1A80AFB-A132-4C06-B8E5-170DE9A5DCE1}" srcOrd="14" destOrd="0" presId="urn:microsoft.com/office/officeart/2005/8/layout/default#1"/>
    <dgm:cxn modelId="{DAA3BE11-0E1A-4D75-B5B8-47197B3E927C}" type="presParOf" srcId="{2E2421A0-FD1B-4451-BDCA-293F60A6FFCA}" destId="{BC7E1C4A-B191-4EFF-81BC-53F8BFB2EF62}" srcOrd="15" destOrd="0" presId="urn:microsoft.com/office/officeart/2005/8/layout/default#1"/>
    <dgm:cxn modelId="{823ABCCA-AC86-4A8A-B988-DEB370EC11F0}" type="presParOf" srcId="{2E2421A0-FD1B-4451-BDCA-293F60A6FFCA}" destId="{0290838F-3ABC-4E19-A3A7-59BF992FA542}" srcOrd="16" destOrd="0" presId="urn:microsoft.com/office/officeart/2005/8/layout/default#1"/>
  </dgm:cxnLst>
  <dgm:bg/>
  <dgm:whole/>
  <dgm:extLst>
    <a:ext uri="http://schemas.microsoft.com/office/drawing/2008/diagram">
      <dsp:dataModelExt xmlns:dsp="http://schemas.microsoft.com/office/drawing/2008/diagram" xmlns="" relId="rId2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341BD19-CD4E-476C-8017-92068B0965B4}" type="doc">
      <dgm:prSet loTypeId="urn:microsoft.com/office/officeart/2008/layout/VerticalCurvedList" loCatId="list" qsTypeId="urn:microsoft.com/office/officeart/2005/8/quickstyle/3d1" qsCatId="3D" csTypeId="urn:microsoft.com/office/officeart/2005/8/colors/colorful5" csCatId="colorful" phldr="1"/>
      <dgm:spPr/>
      <dgm:t>
        <a:bodyPr/>
        <a:lstStyle/>
        <a:p>
          <a:endParaRPr lang="bg-BG"/>
        </a:p>
      </dgm:t>
    </dgm:pt>
    <dgm:pt modelId="{C304955A-181B-4F74-BE85-2C726106918F}">
      <dgm:prSet phldrT="[Text]"/>
      <dgm:spPr/>
      <dgm:t>
        <a:bodyPr/>
        <a:lstStyle/>
        <a:p>
          <a:r>
            <a:rPr lang="bg-BG" b="1">
              <a:solidFill>
                <a:sysClr val="windowText" lastClr="000000"/>
              </a:solidFill>
            </a:rPr>
            <a:t>до 1 януари 2016 г. - най-малко 25 на сто от общото  тегло трябва да бъдат рециклирани</a:t>
          </a:r>
        </a:p>
      </dgm:t>
    </dgm:pt>
    <dgm:pt modelId="{08DCECE2-F32A-4BC4-890E-6F222C9983B0}" type="parTrans" cxnId="{4C054AEC-B9CC-4414-8C9C-795166661FA1}">
      <dgm:prSet/>
      <dgm:spPr/>
      <dgm:t>
        <a:bodyPr/>
        <a:lstStyle/>
        <a:p>
          <a:endParaRPr lang="bg-BG" b="1">
            <a:solidFill>
              <a:sysClr val="windowText" lastClr="000000"/>
            </a:solidFill>
          </a:endParaRPr>
        </a:p>
      </dgm:t>
    </dgm:pt>
    <dgm:pt modelId="{A6BD87CA-34C9-42EC-8EFA-E71154E7CC81}" type="sibTrans" cxnId="{4C054AEC-B9CC-4414-8C9C-795166661FA1}">
      <dgm:prSet/>
      <dgm:spPr/>
      <dgm:t>
        <a:bodyPr/>
        <a:lstStyle/>
        <a:p>
          <a:endParaRPr lang="bg-BG" b="1">
            <a:solidFill>
              <a:sysClr val="windowText" lastClr="000000"/>
            </a:solidFill>
          </a:endParaRPr>
        </a:p>
      </dgm:t>
    </dgm:pt>
    <dgm:pt modelId="{4A141630-F646-4F9D-935A-60770950D4F6}">
      <dgm:prSet phldrT="[Text]"/>
      <dgm:spPr/>
      <dgm:t>
        <a:bodyPr/>
        <a:lstStyle/>
        <a:p>
          <a:r>
            <a:rPr lang="bg-BG" b="1">
              <a:solidFill>
                <a:sysClr val="windowText" lastClr="000000"/>
              </a:solidFill>
            </a:rPr>
            <a:t>до 1 януари 2018 г. - най-малко 40 на сто от общото  тегло трябва да бъдат рециклирани</a:t>
          </a:r>
        </a:p>
      </dgm:t>
    </dgm:pt>
    <dgm:pt modelId="{15B3F53D-8070-4ADB-BE81-76F6FCC3DB8D}" type="parTrans" cxnId="{AF1EC542-E7F9-4905-AAB5-583D1E4DE444}">
      <dgm:prSet/>
      <dgm:spPr/>
      <dgm:t>
        <a:bodyPr/>
        <a:lstStyle/>
        <a:p>
          <a:endParaRPr lang="bg-BG" b="1">
            <a:solidFill>
              <a:sysClr val="windowText" lastClr="000000"/>
            </a:solidFill>
          </a:endParaRPr>
        </a:p>
      </dgm:t>
    </dgm:pt>
    <dgm:pt modelId="{322BDFAB-989F-4E8A-B9D8-FDFBB848DCB7}" type="sibTrans" cxnId="{AF1EC542-E7F9-4905-AAB5-583D1E4DE444}">
      <dgm:prSet/>
      <dgm:spPr/>
      <dgm:t>
        <a:bodyPr/>
        <a:lstStyle/>
        <a:p>
          <a:endParaRPr lang="bg-BG" b="1">
            <a:solidFill>
              <a:sysClr val="windowText" lastClr="000000"/>
            </a:solidFill>
          </a:endParaRPr>
        </a:p>
      </dgm:t>
    </dgm:pt>
    <dgm:pt modelId="{B32DF4F8-E5CE-4EB1-8E17-5AD2C249CE3F}">
      <dgm:prSet phldrT="[Text]"/>
      <dgm:spPr/>
      <dgm:t>
        <a:bodyPr/>
        <a:lstStyle/>
        <a:p>
          <a:r>
            <a:rPr lang="bg-BG" b="1">
              <a:solidFill>
                <a:sysClr val="windowText" lastClr="000000"/>
              </a:solidFill>
            </a:rPr>
            <a:t>до 1 януари 2020 г. - най-малко 50 на сто от общото  тегло трябва да бъдат рециклирани</a:t>
          </a:r>
        </a:p>
      </dgm:t>
    </dgm:pt>
    <dgm:pt modelId="{38637A7F-E0E7-49EF-82C5-3B9F9CF46F47}" type="parTrans" cxnId="{E9A6D12B-6DAA-4E78-AF09-0CC699F6B6A8}">
      <dgm:prSet/>
      <dgm:spPr/>
      <dgm:t>
        <a:bodyPr/>
        <a:lstStyle/>
        <a:p>
          <a:endParaRPr lang="bg-BG" b="1">
            <a:solidFill>
              <a:sysClr val="windowText" lastClr="000000"/>
            </a:solidFill>
          </a:endParaRPr>
        </a:p>
      </dgm:t>
    </dgm:pt>
    <dgm:pt modelId="{2421C557-B17B-466C-8F4F-C6F70124955A}" type="sibTrans" cxnId="{E9A6D12B-6DAA-4E78-AF09-0CC699F6B6A8}">
      <dgm:prSet/>
      <dgm:spPr/>
      <dgm:t>
        <a:bodyPr/>
        <a:lstStyle/>
        <a:p>
          <a:endParaRPr lang="bg-BG" b="1">
            <a:solidFill>
              <a:sysClr val="windowText" lastClr="000000"/>
            </a:solidFill>
          </a:endParaRPr>
        </a:p>
      </dgm:t>
    </dgm:pt>
    <dgm:pt modelId="{F72D7D56-3C54-4CC8-A7BC-36BA7F919D4E}" type="pres">
      <dgm:prSet presAssocID="{5341BD19-CD4E-476C-8017-92068B0965B4}" presName="Name0" presStyleCnt="0">
        <dgm:presLayoutVars>
          <dgm:chMax val="7"/>
          <dgm:chPref val="7"/>
          <dgm:dir/>
        </dgm:presLayoutVars>
      </dgm:prSet>
      <dgm:spPr/>
      <dgm:t>
        <a:bodyPr/>
        <a:lstStyle/>
        <a:p>
          <a:endParaRPr lang="bg-BG"/>
        </a:p>
      </dgm:t>
    </dgm:pt>
    <dgm:pt modelId="{2D1442CB-59E7-4CF6-98FF-DEA76D70F302}" type="pres">
      <dgm:prSet presAssocID="{5341BD19-CD4E-476C-8017-92068B0965B4}" presName="Name1" presStyleCnt="0"/>
      <dgm:spPr/>
      <dgm:t>
        <a:bodyPr/>
        <a:lstStyle/>
        <a:p>
          <a:endParaRPr lang="en-US"/>
        </a:p>
      </dgm:t>
    </dgm:pt>
    <dgm:pt modelId="{0A4F214F-5A92-4E02-B624-6FABF6FAA269}" type="pres">
      <dgm:prSet presAssocID="{5341BD19-CD4E-476C-8017-92068B0965B4}" presName="cycle" presStyleCnt="0"/>
      <dgm:spPr/>
      <dgm:t>
        <a:bodyPr/>
        <a:lstStyle/>
        <a:p>
          <a:endParaRPr lang="en-US"/>
        </a:p>
      </dgm:t>
    </dgm:pt>
    <dgm:pt modelId="{FE9F885D-6612-40EF-9C6C-70F4C2795A04}" type="pres">
      <dgm:prSet presAssocID="{5341BD19-CD4E-476C-8017-92068B0965B4}" presName="srcNode" presStyleLbl="node1" presStyleIdx="0" presStyleCnt="3"/>
      <dgm:spPr/>
      <dgm:t>
        <a:bodyPr/>
        <a:lstStyle/>
        <a:p>
          <a:endParaRPr lang="en-US"/>
        </a:p>
      </dgm:t>
    </dgm:pt>
    <dgm:pt modelId="{816B7D35-48C7-4450-ADD2-771A76229F1E}" type="pres">
      <dgm:prSet presAssocID="{5341BD19-CD4E-476C-8017-92068B0965B4}" presName="conn" presStyleLbl="parChTrans1D2" presStyleIdx="0" presStyleCnt="1"/>
      <dgm:spPr/>
      <dgm:t>
        <a:bodyPr/>
        <a:lstStyle/>
        <a:p>
          <a:endParaRPr lang="bg-BG"/>
        </a:p>
      </dgm:t>
    </dgm:pt>
    <dgm:pt modelId="{4205F039-A0C9-40CD-B006-2F76B440974B}" type="pres">
      <dgm:prSet presAssocID="{5341BD19-CD4E-476C-8017-92068B0965B4}" presName="extraNode" presStyleLbl="node1" presStyleIdx="0" presStyleCnt="3"/>
      <dgm:spPr/>
      <dgm:t>
        <a:bodyPr/>
        <a:lstStyle/>
        <a:p>
          <a:endParaRPr lang="en-US"/>
        </a:p>
      </dgm:t>
    </dgm:pt>
    <dgm:pt modelId="{7D680558-DC46-4DC4-8FC4-EB9CC86D4B18}" type="pres">
      <dgm:prSet presAssocID="{5341BD19-CD4E-476C-8017-92068B0965B4}" presName="dstNode" presStyleLbl="node1" presStyleIdx="0" presStyleCnt="3"/>
      <dgm:spPr/>
      <dgm:t>
        <a:bodyPr/>
        <a:lstStyle/>
        <a:p>
          <a:endParaRPr lang="en-US"/>
        </a:p>
      </dgm:t>
    </dgm:pt>
    <dgm:pt modelId="{0E031626-ACBD-401B-971B-1EE3166FC52E}" type="pres">
      <dgm:prSet presAssocID="{C304955A-181B-4F74-BE85-2C726106918F}" presName="text_1" presStyleLbl="node1" presStyleIdx="0" presStyleCnt="3">
        <dgm:presLayoutVars>
          <dgm:bulletEnabled val="1"/>
        </dgm:presLayoutVars>
      </dgm:prSet>
      <dgm:spPr/>
      <dgm:t>
        <a:bodyPr/>
        <a:lstStyle/>
        <a:p>
          <a:endParaRPr lang="bg-BG"/>
        </a:p>
      </dgm:t>
    </dgm:pt>
    <dgm:pt modelId="{72320BF6-F5AF-4AD7-8F6C-D15C56B5EB75}" type="pres">
      <dgm:prSet presAssocID="{C304955A-181B-4F74-BE85-2C726106918F}" presName="accent_1" presStyleCnt="0"/>
      <dgm:spPr/>
      <dgm:t>
        <a:bodyPr/>
        <a:lstStyle/>
        <a:p>
          <a:endParaRPr lang="en-US"/>
        </a:p>
      </dgm:t>
    </dgm:pt>
    <dgm:pt modelId="{862EDF2D-C434-4D1A-BD5B-057C6A8BA962}" type="pres">
      <dgm:prSet presAssocID="{C304955A-181B-4F74-BE85-2C726106918F}" presName="accentRepeatNode" presStyleLbl="solidFgAcc1" presStyleIdx="0" presStyleCnt="3"/>
      <dgm:spPr/>
      <dgm:t>
        <a:bodyPr/>
        <a:lstStyle/>
        <a:p>
          <a:endParaRPr lang="en-US"/>
        </a:p>
      </dgm:t>
    </dgm:pt>
    <dgm:pt modelId="{0E0EC7DD-8087-4251-8700-A33029D88801}" type="pres">
      <dgm:prSet presAssocID="{4A141630-F646-4F9D-935A-60770950D4F6}" presName="text_2" presStyleLbl="node1" presStyleIdx="1" presStyleCnt="3">
        <dgm:presLayoutVars>
          <dgm:bulletEnabled val="1"/>
        </dgm:presLayoutVars>
      </dgm:prSet>
      <dgm:spPr/>
      <dgm:t>
        <a:bodyPr/>
        <a:lstStyle/>
        <a:p>
          <a:endParaRPr lang="bg-BG"/>
        </a:p>
      </dgm:t>
    </dgm:pt>
    <dgm:pt modelId="{41E559A0-5EAE-40FB-B09E-D60538072EF5}" type="pres">
      <dgm:prSet presAssocID="{4A141630-F646-4F9D-935A-60770950D4F6}" presName="accent_2" presStyleCnt="0"/>
      <dgm:spPr/>
      <dgm:t>
        <a:bodyPr/>
        <a:lstStyle/>
        <a:p>
          <a:endParaRPr lang="en-US"/>
        </a:p>
      </dgm:t>
    </dgm:pt>
    <dgm:pt modelId="{EBE79E3D-A8F5-4202-AC95-E04B1D1B7585}" type="pres">
      <dgm:prSet presAssocID="{4A141630-F646-4F9D-935A-60770950D4F6}" presName="accentRepeatNode" presStyleLbl="solidFgAcc1" presStyleIdx="1" presStyleCnt="3"/>
      <dgm:spPr/>
      <dgm:t>
        <a:bodyPr/>
        <a:lstStyle/>
        <a:p>
          <a:endParaRPr lang="en-US"/>
        </a:p>
      </dgm:t>
    </dgm:pt>
    <dgm:pt modelId="{78E27574-B252-41F8-84EE-809FD5E47079}" type="pres">
      <dgm:prSet presAssocID="{B32DF4F8-E5CE-4EB1-8E17-5AD2C249CE3F}" presName="text_3" presStyleLbl="node1" presStyleIdx="2" presStyleCnt="3">
        <dgm:presLayoutVars>
          <dgm:bulletEnabled val="1"/>
        </dgm:presLayoutVars>
      </dgm:prSet>
      <dgm:spPr/>
      <dgm:t>
        <a:bodyPr/>
        <a:lstStyle/>
        <a:p>
          <a:endParaRPr lang="bg-BG"/>
        </a:p>
      </dgm:t>
    </dgm:pt>
    <dgm:pt modelId="{9DED9C43-2407-4554-ABE4-F39C547E66AC}" type="pres">
      <dgm:prSet presAssocID="{B32DF4F8-E5CE-4EB1-8E17-5AD2C249CE3F}" presName="accent_3" presStyleCnt="0"/>
      <dgm:spPr/>
      <dgm:t>
        <a:bodyPr/>
        <a:lstStyle/>
        <a:p>
          <a:endParaRPr lang="en-US"/>
        </a:p>
      </dgm:t>
    </dgm:pt>
    <dgm:pt modelId="{A1D4F635-9D0C-4578-B7B6-7A05B57EFF60}" type="pres">
      <dgm:prSet presAssocID="{B32DF4F8-E5CE-4EB1-8E17-5AD2C249CE3F}" presName="accentRepeatNode" presStyleLbl="solidFgAcc1" presStyleIdx="2" presStyleCnt="3"/>
      <dgm:spPr/>
      <dgm:t>
        <a:bodyPr/>
        <a:lstStyle/>
        <a:p>
          <a:endParaRPr lang="en-US"/>
        </a:p>
      </dgm:t>
    </dgm:pt>
  </dgm:ptLst>
  <dgm:cxnLst>
    <dgm:cxn modelId="{D7833A2A-92FD-4985-AC6B-470CC5776E8A}" type="presOf" srcId="{C304955A-181B-4F74-BE85-2C726106918F}" destId="{0E031626-ACBD-401B-971B-1EE3166FC52E}" srcOrd="0" destOrd="0" presId="urn:microsoft.com/office/officeart/2008/layout/VerticalCurvedList"/>
    <dgm:cxn modelId="{4C054AEC-B9CC-4414-8C9C-795166661FA1}" srcId="{5341BD19-CD4E-476C-8017-92068B0965B4}" destId="{C304955A-181B-4F74-BE85-2C726106918F}" srcOrd="0" destOrd="0" parTransId="{08DCECE2-F32A-4BC4-890E-6F222C9983B0}" sibTransId="{A6BD87CA-34C9-42EC-8EFA-E71154E7CC81}"/>
    <dgm:cxn modelId="{C05658CA-2FDF-4092-AADA-F103795D502B}" type="presOf" srcId="{B32DF4F8-E5CE-4EB1-8E17-5AD2C249CE3F}" destId="{78E27574-B252-41F8-84EE-809FD5E47079}" srcOrd="0" destOrd="0" presId="urn:microsoft.com/office/officeart/2008/layout/VerticalCurvedList"/>
    <dgm:cxn modelId="{84574A9C-D5A0-4ECD-885E-C4921A68B61B}" type="presOf" srcId="{5341BD19-CD4E-476C-8017-92068B0965B4}" destId="{F72D7D56-3C54-4CC8-A7BC-36BA7F919D4E}" srcOrd="0" destOrd="0" presId="urn:microsoft.com/office/officeart/2008/layout/VerticalCurvedList"/>
    <dgm:cxn modelId="{BAF37AE9-38BA-4C81-B04C-8FDBED0741C9}" type="presOf" srcId="{4A141630-F646-4F9D-935A-60770950D4F6}" destId="{0E0EC7DD-8087-4251-8700-A33029D88801}" srcOrd="0" destOrd="0" presId="urn:microsoft.com/office/officeart/2008/layout/VerticalCurvedList"/>
    <dgm:cxn modelId="{314B23D1-B33E-4F31-80B6-3EE305D4591A}" type="presOf" srcId="{A6BD87CA-34C9-42EC-8EFA-E71154E7CC81}" destId="{816B7D35-48C7-4450-ADD2-771A76229F1E}" srcOrd="0" destOrd="0" presId="urn:microsoft.com/office/officeart/2008/layout/VerticalCurvedList"/>
    <dgm:cxn modelId="{E9A6D12B-6DAA-4E78-AF09-0CC699F6B6A8}" srcId="{5341BD19-CD4E-476C-8017-92068B0965B4}" destId="{B32DF4F8-E5CE-4EB1-8E17-5AD2C249CE3F}" srcOrd="2" destOrd="0" parTransId="{38637A7F-E0E7-49EF-82C5-3B9F9CF46F47}" sibTransId="{2421C557-B17B-466C-8F4F-C6F70124955A}"/>
    <dgm:cxn modelId="{AF1EC542-E7F9-4905-AAB5-583D1E4DE444}" srcId="{5341BD19-CD4E-476C-8017-92068B0965B4}" destId="{4A141630-F646-4F9D-935A-60770950D4F6}" srcOrd="1" destOrd="0" parTransId="{15B3F53D-8070-4ADB-BE81-76F6FCC3DB8D}" sibTransId="{322BDFAB-989F-4E8A-B9D8-FDFBB848DCB7}"/>
    <dgm:cxn modelId="{93564ED1-7731-4CDA-8BB6-4469A3D29B48}" type="presParOf" srcId="{F72D7D56-3C54-4CC8-A7BC-36BA7F919D4E}" destId="{2D1442CB-59E7-4CF6-98FF-DEA76D70F302}" srcOrd="0" destOrd="0" presId="urn:microsoft.com/office/officeart/2008/layout/VerticalCurvedList"/>
    <dgm:cxn modelId="{E06EB66E-3FE1-4610-B04D-0F92D6D9DEFC}" type="presParOf" srcId="{2D1442CB-59E7-4CF6-98FF-DEA76D70F302}" destId="{0A4F214F-5A92-4E02-B624-6FABF6FAA269}" srcOrd="0" destOrd="0" presId="urn:microsoft.com/office/officeart/2008/layout/VerticalCurvedList"/>
    <dgm:cxn modelId="{8BFCC2BA-8AD7-4D0A-BA16-AFDE20E971B5}" type="presParOf" srcId="{0A4F214F-5A92-4E02-B624-6FABF6FAA269}" destId="{FE9F885D-6612-40EF-9C6C-70F4C2795A04}" srcOrd="0" destOrd="0" presId="urn:microsoft.com/office/officeart/2008/layout/VerticalCurvedList"/>
    <dgm:cxn modelId="{54C927ED-414B-4FF8-99F5-181D8C7AE7BE}" type="presParOf" srcId="{0A4F214F-5A92-4E02-B624-6FABF6FAA269}" destId="{816B7D35-48C7-4450-ADD2-771A76229F1E}" srcOrd="1" destOrd="0" presId="urn:microsoft.com/office/officeart/2008/layout/VerticalCurvedList"/>
    <dgm:cxn modelId="{5F4A3854-42B9-41B5-9D31-23B14B72A491}" type="presParOf" srcId="{0A4F214F-5A92-4E02-B624-6FABF6FAA269}" destId="{4205F039-A0C9-40CD-B006-2F76B440974B}" srcOrd="2" destOrd="0" presId="urn:microsoft.com/office/officeart/2008/layout/VerticalCurvedList"/>
    <dgm:cxn modelId="{346DB478-27EC-452A-8E22-57F581390D55}" type="presParOf" srcId="{0A4F214F-5A92-4E02-B624-6FABF6FAA269}" destId="{7D680558-DC46-4DC4-8FC4-EB9CC86D4B18}" srcOrd="3" destOrd="0" presId="urn:microsoft.com/office/officeart/2008/layout/VerticalCurvedList"/>
    <dgm:cxn modelId="{42DF46DE-C8EF-4B21-A360-477DC39BB7F6}" type="presParOf" srcId="{2D1442CB-59E7-4CF6-98FF-DEA76D70F302}" destId="{0E031626-ACBD-401B-971B-1EE3166FC52E}" srcOrd="1" destOrd="0" presId="urn:microsoft.com/office/officeart/2008/layout/VerticalCurvedList"/>
    <dgm:cxn modelId="{CCF07B06-A7EE-41FE-A673-6EBD1FC32173}" type="presParOf" srcId="{2D1442CB-59E7-4CF6-98FF-DEA76D70F302}" destId="{72320BF6-F5AF-4AD7-8F6C-D15C56B5EB75}" srcOrd="2" destOrd="0" presId="urn:microsoft.com/office/officeart/2008/layout/VerticalCurvedList"/>
    <dgm:cxn modelId="{A3171D7A-EA44-4C34-B74B-CC1176D6E98F}" type="presParOf" srcId="{72320BF6-F5AF-4AD7-8F6C-D15C56B5EB75}" destId="{862EDF2D-C434-4D1A-BD5B-057C6A8BA962}" srcOrd="0" destOrd="0" presId="urn:microsoft.com/office/officeart/2008/layout/VerticalCurvedList"/>
    <dgm:cxn modelId="{DFB6DEA0-94A6-449A-ACA8-FE0482B69DE0}" type="presParOf" srcId="{2D1442CB-59E7-4CF6-98FF-DEA76D70F302}" destId="{0E0EC7DD-8087-4251-8700-A33029D88801}" srcOrd="3" destOrd="0" presId="urn:microsoft.com/office/officeart/2008/layout/VerticalCurvedList"/>
    <dgm:cxn modelId="{BAFF73E9-C55A-4868-9EB6-F894DE4C5EEE}" type="presParOf" srcId="{2D1442CB-59E7-4CF6-98FF-DEA76D70F302}" destId="{41E559A0-5EAE-40FB-B09E-D60538072EF5}" srcOrd="4" destOrd="0" presId="urn:microsoft.com/office/officeart/2008/layout/VerticalCurvedList"/>
    <dgm:cxn modelId="{36CAD9C0-096C-4EE0-817C-A88F9A6E703B}" type="presParOf" srcId="{41E559A0-5EAE-40FB-B09E-D60538072EF5}" destId="{EBE79E3D-A8F5-4202-AC95-E04B1D1B7585}" srcOrd="0" destOrd="0" presId="urn:microsoft.com/office/officeart/2008/layout/VerticalCurvedList"/>
    <dgm:cxn modelId="{52609D52-69CE-48C6-8929-7B6F671B79E8}" type="presParOf" srcId="{2D1442CB-59E7-4CF6-98FF-DEA76D70F302}" destId="{78E27574-B252-41F8-84EE-809FD5E47079}" srcOrd="5" destOrd="0" presId="urn:microsoft.com/office/officeart/2008/layout/VerticalCurvedList"/>
    <dgm:cxn modelId="{140CD626-26E7-4D5E-BA1F-422C8C66151E}" type="presParOf" srcId="{2D1442CB-59E7-4CF6-98FF-DEA76D70F302}" destId="{9DED9C43-2407-4554-ABE4-F39C547E66AC}" srcOrd="6" destOrd="0" presId="urn:microsoft.com/office/officeart/2008/layout/VerticalCurvedList"/>
    <dgm:cxn modelId="{5A1E8246-67BB-4D48-BD10-1C55FE587844}" type="presParOf" srcId="{9DED9C43-2407-4554-ABE4-F39C547E66AC}" destId="{A1D4F635-9D0C-4578-B7B6-7A05B57EFF60}" srcOrd="0" destOrd="0" presId="urn:microsoft.com/office/officeart/2008/layout/VerticalCurvedList"/>
  </dgm:cxnLst>
  <dgm:bg/>
  <dgm:whole/>
  <dgm:extLst>
    <a:ext uri="http://schemas.microsoft.com/office/drawing/2008/diagram">
      <dsp:dataModelExt xmlns:dsp="http://schemas.microsoft.com/office/drawing/2008/diagram" xmlns="" relId="rId3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0A4939F-352C-49A8-8493-95B5F39CCBE1}" type="doc">
      <dgm:prSet loTypeId="urn:microsoft.com/office/officeart/2005/8/layout/lProcess1" loCatId="process" qsTypeId="urn:microsoft.com/office/officeart/2005/8/quickstyle/simple1" qsCatId="simple" csTypeId="urn:microsoft.com/office/officeart/2005/8/colors/accent1_2" csCatId="accent1" phldr="1"/>
      <dgm:spPr/>
      <dgm:t>
        <a:bodyPr/>
        <a:lstStyle/>
        <a:p>
          <a:endParaRPr lang="bg-BG"/>
        </a:p>
      </dgm:t>
    </dgm:pt>
    <dgm:pt modelId="{1F62FC85-817C-4C57-B0ED-0AC819800E9B}">
      <dgm:prSet phldrT="[Text]" custT="1"/>
      <dgm:spPr/>
      <dgm:t>
        <a:bodyPr/>
        <a:lstStyle/>
        <a:p>
          <a:r>
            <a:rPr lang="bg-BG" sz="900" b="1">
              <a:latin typeface="Times New Roman" pitchFamily="18" charset="0"/>
              <a:cs typeface="Times New Roman" pitchFamily="18" charset="0"/>
            </a:rPr>
            <a:t>% разделно събрани и оползотворени отпадъци</a:t>
          </a:r>
        </a:p>
      </dgm:t>
    </dgm:pt>
    <dgm:pt modelId="{65E0A5DC-2208-4104-8CAB-B93E4EDA8C96}" type="parTrans" cxnId="{34712288-3705-4DD5-B78A-24DE96E0FDC1}">
      <dgm:prSet/>
      <dgm:spPr/>
      <dgm:t>
        <a:bodyPr/>
        <a:lstStyle/>
        <a:p>
          <a:endParaRPr lang="bg-BG"/>
        </a:p>
      </dgm:t>
    </dgm:pt>
    <dgm:pt modelId="{B682BBF0-1C10-4FC8-89B7-7E9BF504FBCD}" type="sibTrans" cxnId="{34712288-3705-4DD5-B78A-24DE96E0FDC1}">
      <dgm:prSet/>
      <dgm:spPr/>
      <dgm:t>
        <a:bodyPr/>
        <a:lstStyle/>
        <a:p>
          <a:endParaRPr lang="bg-BG"/>
        </a:p>
      </dgm:t>
    </dgm:pt>
    <dgm:pt modelId="{EAAC7992-514E-42C9-8456-1663791F9F41}">
      <dgm:prSet phldrT="[Text]"/>
      <dgm:spPr/>
      <dgm:t>
        <a:bodyPr/>
        <a:lstStyle/>
        <a:p>
          <a:r>
            <a:rPr lang="bg-BG"/>
            <a:t>25 %</a:t>
          </a:r>
        </a:p>
      </dgm:t>
    </dgm:pt>
    <dgm:pt modelId="{88F0397A-6898-4A46-AD42-0550167ACE6B}" type="parTrans" cxnId="{0E4AA7F8-8735-45A9-8008-114DA6445CF1}">
      <dgm:prSet/>
      <dgm:spPr/>
      <dgm:t>
        <a:bodyPr/>
        <a:lstStyle/>
        <a:p>
          <a:endParaRPr lang="bg-BG"/>
        </a:p>
      </dgm:t>
    </dgm:pt>
    <dgm:pt modelId="{051906C3-702A-49AA-86EC-BAEE499C6E17}" type="sibTrans" cxnId="{0E4AA7F8-8735-45A9-8008-114DA6445CF1}">
      <dgm:prSet/>
      <dgm:spPr/>
      <dgm:t>
        <a:bodyPr/>
        <a:lstStyle/>
        <a:p>
          <a:endParaRPr lang="bg-BG"/>
        </a:p>
      </dgm:t>
    </dgm:pt>
    <dgm:pt modelId="{A6EEB2F6-E379-45DF-8AA8-88E10655C46E}">
      <dgm:prSet phldrT="[Text]"/>
      <dgm:spPr/>
      <dgm:t>
        <a:bodyPr/>
        <a:lstStyle/>
        <a:p>
          <a:r>
            <a:rPr lang="bg-BG"/>
            <a:t>50 %</a:t>
          </a:r>
        </a:p>
      </dgm:t>
    </dgm:pt>
    <dgm:pt modelId="{C67042C4-9C6B-429C-9CAC-E4C70A5B8C3F}" type="parTrans" cxnId="{067DCFB9-7266-4682-AC10-28971CE1D640}">
      <dgm:prSet/>
      <dgm:spPr/>
      <dgm:t>
        <a:bodyPr/>
        <a:lstStyle/>
        <a:p>
          <a:endParaRPr lang="bg-BG"/>
        </a:p>
      </dgm:t>
    </dgm:pt>
    <dgm:pt modelId="{1B8513B5-4321-4BBF-9945-3C6603D4E53E}" type="sibTrans" cxnId="{067DCFB9-7266-4682-AC10-28971CE1D640}">
      <dgm:prSet/>
      <dgm:spPr/>
      <dgm:t>
        <a:bodyPr/>
        <a:lstStyle/>
        <a:p>
          <a:endParaRPr lang="bg-BG"/>
        </a:p>
      </dgm:t>
    </dgm:pt>
    <dgm:pt modelId="{9AE9E448-016B-4A6E-84FF-A4085EB6E6CC}">
      <dgm:prSet phldrT="[Text]" custT="1"/>
      <dgm:spPr/>
      <dgm:t>
        <a:bodyPr/>
        <a:lstStyle/>
        <a:p>
          <a:r>
            <a:rPr lang="bg-BG" sz="900" b="1">
              <a:latin typeface="Times New Roman" pitchFamily="18" charset="0"/>
              <a:cs typeface="Times New Roman" pitchFamily="18" charset="0"/>
            </a:rPr>
            <a:t>... целева година</a:t>
          </a:r>
        </a:p>
      </dgm:t>
    </dgm:pt>
    <dgm:pt modelId="{69EE41CD-765B-4B40-8045-20C11E89633E}" type="parTrans" cxnId="{ACDDDA48-6C74-43CE-AB1B-5338BDC26611}">
      <dgm:prSet/>
      <dgm:spPr/>
      <dgm:t>
        <a:bodyPr/>
        <a:lstStyle/>
        <a:p>
          <a:endParaRPr lang="bg-BG"/>
        </a:p>
      </dgm:t>
    </dgm:pt>
    <dgm:pt modelId="{68F692A1-59E9-4A8F-BD94-B67DFB4F49FD}" type="sibTrans" cxnId="{ACDDDA48-6C74-43CE-AB1B-5338BDC26611}">
      <dgm:prSet/>
      <dgm:spPr/>
      <dgm:t>
        <a:bodyPr/>
        <a:lstStyle/>
        <a:p>
          <a:endParaRPr lang="bg-BG"/>
        </a:p>
      </dgm:t>
    </dgm:pt>
    <dgm:pt modelId="{8DE3C6DF-DC4B-4FDF-ABD4-72D17E8C76EB}">
      <dgm:prSet phldrT="[Text]"/>
      <dgm:spPr/>
      <dgm:t>
        <a:bodyPr/>
        <a:lstStyle/>
        <a:p>
          <a:r>
            <a:rPr lang="bg-BG"/>
            <a:t>2016г.</a:t>
          </a:r>
        </a:p>
      </dgm:t>
    </dgm:pt>
    <dgm:pt modelId="{A71A4961-87DD-47A8-B4A5-1FED00F9752E}" type="parTrans" cxnId="{040711E2-B933-4F3A-824B-D9A1DF2A15A0}">
      <dgm:prSet/>
      <dgm:spPr/>
      <dgm:t>
        <a:bodyPr/>
        <a:lstStyle/>
        <a:p>
          <a:endParaRPr lang="bg-BG"/>
        </a:p>
      </dgm:t>
    </dgm:pt>
    <dgm:pt modelId="{A75E284B-6F20-4122-8C8E-FE546DA25B07}" type="sibTrans" cxnId="{040711E2-B933-4F3A-824B-D9A1DF2A15A0}">
      <dgm:prSet/>
      <dgm:spPr/>
      <dgm:t>
        <a:bodyPr/>
        <a:lstStyle/>
        <a:p>
          <a:endParaRPr lang="bg-BG"/>
        </a:p>
      </dgm:t>
    </dgm:pt>
    <dgm:pt modelId="{C5D13073-D108-4C8C-8765-43287020FB35}">
      <dgm:prSet phldrT="[Text]"/>
      <dgm:spPr/>
      <dgm:t>
        <a:bodyPr/>
        <a:lstStyle/>
        <a:p>
          <a:r>
            <a:rPr lang="bg-BG"/>
            <a:t>2020г.</a:t>
          </a:r>
        </a:p>
      </dgm:t>
    </dgm:pt>
    <dgm:pt modelId="{1D27D4BC-9A7B-4141-8904-8BBF17F416B8}" type="parTrans" cxnId="{08230011-E3A1-433D-A28F-A11DD30790EE}">
      <dgm:prSet/>
      <dgm:spPr/>
      <dgm:t>
        <a:bodyPr/>
        <a:lstStyle/>
        <a:p>
          <a:endParaRPr lang="bg-BG"/>
        </a:p>
      </dgm:t>
    </dgm:pt>
    <dgm:pt modelId="{A3E6AC60-4282-476A-AA3A-23B49E228857}" type="sibTrans" cxnId="{08230011-E3A1-433D-A28F-A11DD30790EE}">
      <dgm:prSet/>
      <dgm:spPr/>
      <dgm:t>
        <a:bodyPr/>
        <a:lstStyle/>
        <a:p>
          <a:endParaRPr lang="bg-BG"/>
        </a:p>
      </dgm:t>
    </dgm:pt>
    <dgm:pt modelId="{0F423C4F-875F-4BC2-A9DC-E4E42836A17E}">
      <dgm:prSet phldrT="[Text]" custT="1"/>
      <dgm:spPr/>
      <dgm:t>
        <a:bodyPr/>
        <a:lstStyle/>
        <a:p>
          <a:r>
            <a:rPr lang="bg-BG" sz="900" b="1">
              <a:latin typeface="Times New Roman" pitchFamily="18" charset="0"/>
              <a:cs typeface="Times New Roman" pitchFamily="18" charset="0"/>
            </a:rPr>
            <a:t>... в сравнение с биоотпадъците, образувани през 2014г.</a:t>
          </a:r>
        </a:p>
      </dgm:t>
    </dgm:pt>
    <dgm:pt modelId="{22EEA84C-C15E-4A2D-879A-C074E6D18D6A}" type="parTrans" cxnId="{B6826D97-5676-4056-9765-994B900444E4}">
      <dgm:prSet/>
      <dgm:spPr/>
      <dgm:t>
        <a:bodyPr/>
        <a:lstStyle/>
        <a:p>
          <a:endParaRPr lang="bg-BG"/>
        </a:p>
      </dgm:t>
    </dgm:pt>
    <dgm:pt modelId="{C1CC8B98-EA97-4125-8FF6-E8EC8EF3C1C4}" type="sibTrans" cxnId="{B6826D97-5676-4056-9765-994B900444E4}">
      <dgm:prSet/>
      <dgm:spPr/>
      <dgm:t>
        <a:bodyPr/>
        <a:lstStyle/>
        <a:p>
          <a:endParaRPr lang="bg-BG"/>
        </a:p>
      </dgm:t>
    </dgm:pt>
    <dgm:pt modelId="{49D91E31-E9F7-4375-B1FC-2EE1E78AF988}">
      <dgm:prSet phldrT="[Text]"/>
      <dgm:spPr/>
      <dgm:t>
        <a:bodyPr/>
        <a:lstStyle/>
        <a:p>
          <a:r>
            <a:rPr lang="bg-BG"/>
            <a:t>70 %</a:t>
          </a:r>
        </a:p>
      </dgm:t>
    </dgm:pt>
    <dgm:pt modelId="{2601E83F-9C5E-40FA-87FB-A222FFC5DE5D}" type="parTrans" cxnId="{07A16747-47B2-4C2A-8A07-F69D62F3B4FA}">
      <dgm:prSet/>
      <dgm:spPr/>
      <dgm:t>
        <a:bodyPr/>
        <a:lstStyle/>
        <a:p>
          <a:endParaRPr lang="bg-BG"/>
        </a:p>
      </dgm:t>
    </dgm:pt>
    <dgm:pt modelId="{3D31A6E4-8842-4F91-9FEA-BFEE8ADED742}" type="sibTrans" cxnId="{07A16747-47B2-4C2A-8A07-F69D62F3B4FA}">
      <dgm:prSet/>
      <dgm:spPr/>
      <dgm:t>
        <a:bodyPr/>
        <a:lstStyle/>
        <a:p>
          <a:endParaRPr lang="bg-BG"/>
        </a:p>
      </dgm:t>
    </dgm:pt>
    <dgm:pt modelId="{B59B8EBE-811F-4DF8-860D-FA540B50A10C}">
      <dgm:prSet phldrT="[Text]"/>
      <dgm:spPr/>
      <dgm:t>
        <a:bodyPr/>
        <a:lstStyle/>
        <a:p>
          <a:r>
            <a:rPr lang="bg-BG"/>
            <a:t>2025г.</a:t>
          </a:r>
        </a:p>
      </dgm:t>
    </dgm:pt>
    <dgm:pt modelId="{6903D028-B2D3-470F-822E-C19AA1B340FE}" type="parTrans" cxnId="{AA40C619-2F6E-4F6F-B702-3750E8D9B35A}">
      <dgm:prSet/>
      <dgm:spPr/>
      <dgm:t>
        <a:bodyPr/>
        <a:lstStyle/>
        <a:p>
          <a:endParaRPr lang="bg-BG"/>
        </a:p>
      </dgm:t>
    </dgm:pt>
    <dgm:pt modelId="{84FC3CF6-8263-49AA-939F-357484A28577}" type="sibTrans" cxnId="{AA40C619-2F6E-4F6F-B702-3750E8D9B35A}">
      <dgm:prSet/>
      <dgm:spPr/>
      <dgm:t>
        <a:bodyPr/>
        <a:lstStyle/>
        <a:p>
          <a:endParaRPr lang="bg-BG"/>
        </a:p>
      </dgm:t>
    </dgm:pt>
    <dgm:pt modelId="{FD28224B-839A-4A12-AE9D-0389C40F5995}">
      <dgm:prSet phldrT="[Text]"/>
      <dgm:spPr/>
      <dgm:t>
        <a:bodyPr/>
        <a:lstStyle/>
        <a:p>
          <a:r>
            <a:rPr lang="bg-BG"/>
            <a:t>2014г. </a:t>
          </a:r>
        </a:p>
      </dgm:t>
    </dgm:pt>
    <dgm:pt modelId="{FF64DC03-C1D3-46CA-93F6-3F18BD723349}" type="parTrans" cxnId="{32DE8DEF-F0C9-482A-BA3E-23D84194300D}">
      <dgm:prSet/>
      <dgm:spPr/>
      <dgm:t>
        <a:bodyPr/>
        <a:lstStyle/>
        <a:p>
          <a:endParaRPr lang="bg-BG"/>
        </a:p>
      </dgm:t>
    </dgm:pt>
    <dgm:pt modelId="{1B29CD4F-8205-4DE8-8F13-1E4A44FF3ED9}" type="sibTrans" cxnId="{32DE8DEF-F0C9-482A-BA3E-23D84194300D}">
      <dgm:prSet/>
      <dgm:spPr/>
      <dgm:t>
        <a:bodyPr/>
        <a:lstStyle/>
        <a:p>
          <a:endParaRPr lang="bg-BG"/>
        </a:p>
      </dgm:t>
    </dgm:pt>
    <dgm:pt modelId="{B5F2A1DC-3494-425B-B564-2A8653C590DD}" type="pres">
      <dgm:prSet presAssocID="{70A4939F-352C-49A8-8493-95B5F39CCBE1}" presName="Name0" presStyleCnt="0">
        <dgm:presLayoutVars>
          <dgm:dir/>
          <dgm:animLvl val="lvl"/>
          <dgm:resizeHandles val="exact"/>
        </dgm:presLayoutVars>
      </dgm:prSet>
      <dgm:spPr/>
      <dgm:t>
        <a:bodyPr/>
        <a:lstStyle/>
        <a:p>
          <a:endParaRPr lang="bg-BG"/>
        </a:p>
      </dgm:t>
    </dgm:pt>
    <dgm:pt modelId="{80B83772-28CC-475D-9C91-DEE0A9635E59}" type="pres">
      <dgm:prSet presAssocID="{1F62FC85-817C-4C57-B0ED-0AC819800E9B}" presName="vertFlow" presStyleCnt="0"/>
      <dgm:spPr/>
    </dgm:pt>
    <dgm:pt modelId="{D253AC12-1E91-4BAA-9B25-07A271518AE4}" type="pres">
      <dgm:prSet presAssocID="{1F62FC85-817C-4C57-B0ED-0AC819800E9B}" presName="header" presStyleLbl="node1" presStyleIdx="0" presStyleCnt="3" custScaleX="127012" custScaleY="162491"/>
      <dgm:spPr/>
      <dgm:t>
        <a:bodyPr/>
        <a:lstStyle/>
        <a:p>
          <a:endParaRPr lang="bg-BG"/>
        </a:p>
      </dgm:t>
    </dgm:pt>
    <dgm:pt modelId="{BA39B558-E23F-48E8-9F2B-9BBC1F9ACCAB}" type="pres">
      <dgm:prSet presAssocID="{88F0397A-6898-4A46-AD42-0550167ACE6B}" presName="parTrans" presStyleLbl="sibTrans2D1" presStyleIdx="0" presStyleCnt="7"/>
      <dgm:spPr/>
      <dgm:t>
        <a:bodyPr/>
        <a:lstStyle/>
        <a:p>
          <a:endParaRPr lang="bg-BG"/>
        </a:p>
      </dgm:t>
    </dgm:pt>
    <dgm:pt modelId="{748320A1-99AB-46B8-AAD5-6E3509EB3537}" type="pres">
      <dgm:prSet presAssocID="{EAAC7992-514E-42C9-8456-1663791F9F41}" presName="child" presStyleLbl="alignAccFollowNode1" presStyleIdx="0" presStyleCnt="7">
        <dgm:presLayoutVars>
          <dgm:chMax val="0"/>
          <dgm:bulletEnabled val="1"/>
        </dgm:presLayoutVars>
      </dgm:prSet>
      <dgm:spPr/>
      <dgm:t>
        <a:bodyPr/>
        <a:lstStyle/>
        <a:p>
          <a:endParaRPr lang="bg-BG"/>
        </a:p>
      </dgm:t>
    </dgm:pt>
    <dgm:pt modelId="{2249E3CA-5628-4DEB-A888-0917A92125C7}" type="pres">
      <dgm:prSet presAssocID="{051906C3-702A-49AA-86EC-BAEE499C6E17}" presName="sibTrans" presStyleLbl="sibTrans2D1" presStyleIdx="1" presStyleCnt="7"/>
      <dgm:spPr/>
      <dgm:t>
        <a:bodyPr/>
        <a:lstStyle/>
        <a:p>
          <a:endParaRPr lang="bg-BG"/>
        </a:p>
      </dgm:t>
    </dgm:pt>
    <dgm:pt modelId="{35282A72-6FFB-4079-942C-DCE8937623C1}" type="pres">
      <dgm:prSet presAssocID="{A6EEB2F6-E379-45DF-8AA8-88E10655C46E}" presName="child" presStyleLbl="alignAccFollowNode1" presStyleIdx="1" presStyleCnt="7">
        <dgm:presLayoutVars>
          <dgm:chMax val="0"/>
          <dgm:bulletEnabled val="1"/>
        </dgm:presLayoutVars>
      </dgm:prSet>
      <dgm:spPr/>
      <dgm:t>
        <a:bodyPr/>
        <a:lstStyle/>
        <a:p>
          <a:endParaRPr lang="bg-BG"/>
        </a:p>
      </dgm:t>
    </dgm:pt>
    <dgm:pt modelId="{74CD4D58-B2E0-4605-85F9-E25BE9FF1E68}" type="pres">
      <dgm:prSet presAssocID="{1B8513B5-4321-4BBF-9945-3C6603D4E53E}" presName="sibTrans" presStyleLbl="sibTrans2D1" presStyleIdx="2" presStyleCnt="7"/>
      <dgm:spPr/>
      <dgm:t>
        <a:bodyPr/>
        <a:lstStyle/>
        <a:p>
          <a:endParaRPr lang="bg-BG"/>
        </a:p>
      </dgm:t>
    </dgm:pt>
    <dgm:pt modelId="{BF8775A6-3FFB-4442-AF9A-1B4727286CBD}" type="pres">
      <dgm:prSet presAssocID="{49D91E31-E9F7-4375-B1FC-2EE1E78AF988}" presName="child" presStyleLbl="alignAccFollowNode1" presStyleIdx="2" presStyleCnt="7">
        <dgm:presLayoutVars>
          <dgm:chMax val="0"/>
          <dgm:bulletEnabled val="1"/>
        </dgm:presLayoutVars>
      </dgm:prSet>
      <dgm:spPr/>
      <dgm:t>
        <a:bodyPr/>
        <a:lstStyle/>
        <a:p>
          <a:endParaRPr lang="bg-BG"/>
        </a:p>
      </dgm:t>
    </dgm:pt>
    <dgm:pt modelId="{ABDC9D12-0025-47F0-9EBE-E05146A82B83}" type="pres">
      <dgm:prSet presAssocID="{1F62FC85-817C-4C57-B0ED-0AC819800E9B}" presName="hSp" presStyleCnt="0"/>
      <dgm:spPr/>
    </dgm:pt>
    <dgm:pt modelId="{4B6B3F51-2055-432E-BFC5-8F9BF85D0879}" type="pres">
      <dgm:prSet presAssocID="{9AE9E448-016B-4A6E-84FF-A4085EB6E6CC}" presName="vertFlow" presStyleCnt="0"/>
      <dgm:spPr/>
    </dgm:pt>
    <dgm:pt modelId="{05BE6E1B-15CF-4EDC-896A-61E5F864F08C}" type="pres">
      <dgm:prSet presAssocID="{9AE9E448-016B-4A6E-84FF-A4085EB6E6CC}" presName="header" presStyleLbl="node1" presStyleIdx="1" presStyleCnt="3" custScaleY="143199"/>
      <dgm:spPr/>
      <dgm:t>
        <a:bodyPr/>
        <a:lstStyle/>
        <a:p>
          <a:endParaRPr lang="bg-BG"/>
        </a:p>
      </dgm:t>
    </dgm:pt>
    <dgm:pt modelId="{305931B5-3325-4CC8-BBF8-620F054AD273}" type="pres">
      <dgm:prSet presAssocID="{A71A4961-87DD-47A8-B4A5-1FED00F9752E}" presName="parTrans" presStyleLbl="sibTrans2D1" presStyleIdx="3" presStyleCnt="7"/>
      <dgm:spPr/>
      <dgm:t>
        <a:bodyPr/>
        <a:lstStyle/>
        <a:p>
          <a:endParaRPr lang="bg-BG"/>
        </a:p>
      </dgm:t>
    </dgm:pt>
    <dgm:pt modelId="{D31D8CA6-20B7-4889-A5B9-D4083C8F7A70}" type="pres">
      <dgm:prSet presAssocID="{8DE3C6DF-DC4B-4FDF-ABD4-72D17E8C76EB}" presName="child" presStyleLbl="alignAccFollowNode1" presStyleIdx="3" presStyleCnt="7">
        <dgm:presLayoutVars>
          <dgm:chMax val="0"/>
          <dgm:bulletEnabled val="1"/>
        </dgm:presLayoutVars>
      </dgm:prSet>
      <dgm:spPr/>
      <dgm:t>
        <a:bodyPr/>
        <a:lstStyle/>
        <a:p>
          <a:endParaRPr lang="bg-BG"/>
        </a:p>
      </dgm:t>
    </dgm:pt>
    <dgm:pt modelId="{2ECCE7A5-ACFA-4E1C-9FE8-571FB5E5DFF0}" type="pres">
      <dgm:prSet presAssocID="{A75E284B-6F20-4122-8C8E-FE546DA25B07}" presName="sibTrans" presStyleLbl="sibTrans2D1" presStyleIdx="4" presStyleCnt="7"/>
      <dgm:spPr/>
      <dgm:t>
        <a:bodyPr/>
        <a:lstStyle/>
        <a:p>
          <a:endParaRPr lang="bg-BG"/>
        </a:p>
      </dgm:t>
    </dgm:pt>
    <dgm:pt modelId="{9D7C2FC0-F3DC-4DCC-9B36-C68E94D2C57C}" type="pres">
      <dgm:prSet presAssocID="{C5D13073-D108-4C8C-8765-43287020FB35}" presName="child" presStyleLbl="alignAccFollowNode1" presStyleIdx="4" presStyleCnt="7">
        <dgm:presLayoutVars>
          <dgm:chMax val="0"/>
          <dgm:bulletEnabled val="1"/>
        </dgm:presLayoutVars>
      </dgm:prSet>
      <dgm:spPr/>
      <dgm:t>
        <a:bodyPr/>
        <a:lstStyle/>
        <a:p>
          <a:endParaRPr lang="bg-BG"/>
        </a:p>
      </dgm:t>
    </dgm:pt>
    <dgm:pt modelId="{20D8A289-3852-4968-BAB9-F6910B735FE7}" type="pres">
      <dgm:prSet presAssocID="{A3E6AC60-4282-476A-AA3A-23B49E228857}" presName="sibTrans" presStyleLbl="sibTrans2D1" presStyleIdx="5" presStyleCnt="7"/>
      <dgm:spPr/>
      <dgm:t>
        <a:bodyPr/>
        <a:lstStyle/>
        <a:p>
          <a:endParaRPr lang="bg-BG"/>
        </a:p>
      </dgm:t>
    </dgm:pt>
    <dgm:pt modelId="{795B2B46-B7E7-4729-9A7C-87502573D34A}" type="pres">
      <dgm:prSet presAssocID="{B59B8EBE-811F-4DF8-860D-FA540B50A10C}" presName="child" presStyleLbl="alignAccFollowNode1" presStyleIdx="5" presStyleCnt="7">
        <dgm:presLayoutVars>
          <dgm:chMax val="0"/>
          <dgm:bulletEnabled val="1"/>
        </dgm:presLayoutVars>
      </dgm:prSet>
      <dgm:spPr/>
      <dgm:t>
        <a:bodyPr/>
        <a:lstStyle/>
        <a:p>
          <a:endParaRPr lang="bg-BG"/>
        </a:p>
      </dgm:t>
    </dgm:pt>
    <dgm:pt modelId="{CB1BB712-5692-4A70-9031-DE7F3428EE82}" type="pres">
      <dgm:prSet presAssocID="{9AE9E448-016B-4A6E-84FF-A4085EB6E6CC}" presName="hSp" presStyleCnt="0"/>
      <dgm:spPr/>
    </dgm:pt>
    <dgm:pt modelId="{E4D5F54D-BABE-42D7-862B-B9912C45FB50}" type="pres">
      <dgm:prSet presAssocID="{0F423C4F-875F-4BC2-A9DC-E4E42836A17E}" presName="vertFlow" presStyleCnt="0"/>
      <dgm:spPr/>
    </dgm:pt>
    <dgm:pt modelId="{145AD98F-377B-4ECE-8F59-AB9EEAE7FA11}" type="pres">
      <dgm:prSet presAssocID="{0F423C4F-875F-4BC2-A9DC-E4E42836A17E}" presName="header" presStyleLbl="node1" presStyleIdx="2" presStyleCnt="3" custScaleX="100285" custScaleY="170767"/>
      <dgm:spPr/>
      <dgm:t>
        <a:bodyPr/>
        <a:lstStyle/>
        <a:p>
          <a:endParaRPr lang="bg-BG"/>
        </a:p>
      </dgm:t>
    </dgm:pt>
    <dgm:pt modelId="{F51248EE-8FE5-411B-BDE4-03302549B480}" type="pres">
      <dgm:prSet presAssocID="{FF64DC03-C1D3-46CA-93F6-3F18BD723349}" presName="parTrans" presStyleLbl="sibTrans2D1" presStyleIdx="6" presStyleCnt="7"/>
      <dgm:spPr/>
      <dgm:t>
        <a:bodyPr/>
        <a:lstStyle/>
        <a:p>
          <a:endParaRPr lang="bg-BG"/>
        </a:p>
      </dgm:t>
    </dgm:pt>
    <dgm:pt modelId="{41F6EFBB-6304-4611-97F3-DBD1891BAEB3}" type="pres">
      <dgm:prSet presAssocID="{FD28224B-839A-4A12-AE9D-0389C40F5995}" presName="child" presStyleLbl="alignAccFollowNode1" presStyleIdx="6" presStyleCnt="7" custLinFactY="45374" custLinFactNeighborX="383" custLinFactNeighborY="100000">
        <dgm:presLayoutVars>
          <dgm:chMax val="0"/>
          <dgm:bulletEnabled val="1"/>
        </dgm:presLayoutVars>
      </dgm:prSet>
      <dgm:spPr/>
      <dgm:t>
        <a:bodyPr/>
        <a:lstStyle/>
        <a:p>
          <a:endParaRPr lang="bg-BG"/>
        </a:p>
      </dgm:t>
    </dgm:pt>
  </dgm:ptLst>
  <dgm:cxnLst>
    <dgm:cxn modelId="{DBD2504A-D5D1-44B7-9408-4C33A78719A6}" type="presOf" srcId="{0F423C4F-875F-4BC2-A9DC-E4E42836A17E}" destId="{145AD98F-377B-4ECE-8F59-AB9EEAE7FA11}" srcOrd="0" destOrd="0" presId="urn:microsoft.com/office/officeart/2005/8/layout/lProcess1"/>
    <dgm:cxn modelId="{52D29C6A-F599-424A-8D63-CB14B9DAE18C}" type="presOf" srcId="{FF64DC03-C1D3-46CA-93F6-3F18BD723349}" destId="{F51248EE-8FE5-411B-BDE4-03302549B480}" srcOrd="0" destOrd="0" presId="urn:microsoft.com/office/officeart/2005/8/layout/lProcess1"/>
    <dgm:cxn modelId="{0D0A0237-C104-4923-8F14-5C363EB94275}" type="presOf" srcId="{A6EEB2F6-E379-45DF-8AA8-88E10655C46E}" destId="{35282A72-6FFB-4079-942C-DCE8937623C1}" srcOrd="0" destOrd="0" presId="urn:microsoft.com/office/officeart/2005/8/layout/lProcess1"/>
    <dgm:cxn modelId="{9B01B158-4C44-4E10-BF5F-A77A46385F0D}" type="presOf" srcId="{70A4939F-352C-49A8-8493-95B5F39CCBE1}" destId="{B5F2A1DC-3494-425B-B564-2A8653C590DD}" srcOrd="0" destOrd="0" presId="urn:microsoft.com/office/officeart/2005/8/layout/lProcess1"/>
    <dgm:cxn modelId="{684B3D52-3FF4-47C6-B3AA-2AF6EEBDC3D6}" type="presOf" srcId="{1F62FC85-817C-4C57-B0ED-0AC819800E9B}" destId="{D253AC12-1E91-4BAA-9B25-07A271518AE4}" srcOrd="0" destOrd="0" presId="urn:microsoft.com/office/officeart/2005/8/layout/lProcess1"/>
    <dgm:cxn modelId="{AA40C619-2F6E-4F6F-B702-3750E8D9B35A}" srcId="{9AE9E448-016B-4A6E-84FF-A4085EB6E6CC}" destId="{B59B8EBE-811F-4DF8-860D-FA540B50A10C}" srcOrd="2" destOrd="0" parTransId="{6903D028-B2D3-470F-822E-C19AA1B340FE}" sibTransId="{84FC3CF6-8263-49AA-939F-357484A28577}"/>
    <dgm:cxn modelId="{08230011-E3A1-433D-A28F-A11DD30790EE}" srcId="{9AE9E448-016B-4A6E-84FF-A4085EB6E6CC}" destId="{C5D13073-D108-4C8C-8765-43287020FB35}" srcOrd="1" destOrd="0" parTransId="{1D27D4BC-9A7B-4141-8904-8BBF17F416B8}" sibTransId="{A3E6AC60-4282-476A-AA3A-23B49E228857}"/>
    <dgm:cxn modelId="{067DCFB9-7266-4682-AC10-28971CE1D640}" srcId="{1F62FC85-817C-4C57-B0ED-0AC819800E9B}" destId="{A6EEB2F6-E379-45DF-8AA8-88E10655C46E}" srcOrd="1" destOrd="0" parTransId="{C67042C4-9C6B-429C-9CAC-E4C70A5B8C3F}" sibTransId="{1B8513B5-4321-4BBF-9945-3C6603D4E53E}"/>
    <dgm:cxn modelId="{EF2A5117-5F95-4CDA-A4FB-7981932BFD53}" type="presOf" srcId="{9AE9E448-016B-4A6E-84FF-A4085EB6E6CC}" destId="{05BE6E1B-15CF-4EDC-896A-61E5F864F08C}" srcOrd="0" destOrd="0" presId="urn:microsoft.com/office/officeart/2005/8/layout/lProcess1"/>
    <dgm:cxn modelId="{AA364CD9-A1E2-4AF5-BAE5-1E97F5F39F25}" type="presOf" srcId="{A71A4961-87DD-47A8-B4A5-1FED00F9752E}" destId="{305931B5-3325-4CC8-BBF8-620F054AD273}" srcOrd="0" destOrd="0" presId="urn:microsoft.com/office/officeart/2005/8/layout/lProcess1"/>
    <dgm:cxn modelId="{040711E2-B933-4F3A-824B-D9A1DF2A15A0}" srcId="{9AE9E448-016B-4A6E-84FF-A4085EB6E6CC}" destId="{8DE3C6DF-DC4B-4FDF-ABD4-72D17E8C76EB}" srcOrd="0" destOrd="0" parTransId="{A71A4961-87DD-47A8-B4A5-1FED00F9752E}" sibTransId="{A75E284B-6F20-4122-8C8E-FE546DA25B07}"/>
    <dgm:cxn modelId="{ACDDDA48-6C74-43CE-AB1B-5338BDC26611}" srcId="{70A4939F-352C-49A8-8493-95B5F39CCBE1}" destId="{9AE9E448-016B-4A6E-84FF-A4085EB6E6CC}" srcOrd="1" destOrd="0" parTransId="{69EE41CD-765B-4B40-8045-20C11E89633E}" sibTransId="{68F692A1-59E9-4A8F-BD94-B67DFB4F49FD}"/>
    <dgm:cxn modelId="{3A93CF87-12D7-479D-A4CA-8DC224F4C877}" type="presOf" srcId="{A3E6AC60-4282-476A-AA3A-23B49E228857}" destId="{20D8A289-3852-4968-BAB9-F6910B735FE7}" srcOrd="0" destOrd="0" presId="urn:microsoft.com/office/officeart/2005/8/layout/lProcess1"/>
    <dgm:cxn modelId="{D6D0448B-EAEE-4A43-9961-C28C982EA458}" type="presOf" srcId="{1B8513B5-4321-4BBF-9945-3C6603D4E53E}" destId="{74CD4D58-B2E0-4605-85F9-E25BE9FF1E68}" srcOrd="0" destOrd="0" presId="urn:microsoft.com/office/officeart/2005/8/layout/lProcess1"/>
    <dgm:cxn modelId="{B98C1CF6-467F-4862-B73D-276FD24F532D}" type="presOf" srcId="{A75E284B-6F20-4122-8C8E-FE546DA25B07}" destId="{2ECCE7A5-ACFA-4E1C-9FE8-571FB5E5DFF0}" srcOrd="0" destOrd="0" presId="urn:microsoft.com/office/officeart/2005/8/layout/lProcess1"/>
    <dgm:cxn modelId="{32DE8DEF-F0C9-482A-BA3E-23D84194300D}" srcId="{0F423C4F-875F-4BC2-A9DC-E4E42836A17E}" destId="{FD28224B-839A-4A12-AE9D-0389C40F5995}" srcOrd="0" destOrd="0" parTransId="{FF64DC03-C1D3-46CA-93F6-3F18BD723349}" sibTransId="{1B29CD4F-8205-4DE8-8F13-1E4A44FF3ED9}"/>
    <dgm:cxn modelId="{7BD8EFFE-088C-4C12-A3BF-392A34E05F81}" type="presOf" srcId="{EAAC7992-514E-42C9-8456-1663791F9F41}" destId="{748320A1-99AB-46B8-AAD5-6E3509EB3537}" srcOrd="0" destOrd="0" presId="urn:microsoft.com/office/officeart/2005/8/layout/lProcess1"/>
    <dgm:cxn modelId="{A4D2ACC7-75A6-4221-8FE1-E58CD1EC65E7}" type="presOf" srcId="{FD28224B-839A-4A12-AE9D-0389C40F5995}" destId="{41F6EFBB-6304-4611-97F3-DBD1891BAEB3}" srcOrd="0" destOrd="0" presId="urn:microsoft.com/office/officeart/2005/8/layout/lProcess1"/>
    <dgm:cxn modelId="{A60F0DBA-5FA7-46EA-B45C-2EA26113F3AA}" type="presOf" srcId="{051906C3-702A-49AA-86EC-BAEE499C6E17}" destId="{2249E3CA-5628-4DEB-A888-0917A92125C7}" srcOrd="0" destOrd="0" presId="urn:microsoft.com/office/officeart/2005/8/layout/lProcess1"/>
    <dgm:cxn modelId="{A672F0ED-0F2B-43F1-A72B-D2F8F20DD926}" type="presOf" srcId="{49D91E31-E9F7-4375-B1FC-2EE1E78AF988}" destId="{BF8775A6-3FFB-4442-AF9A-1B4727286CBD}" srcOrd="0" destOrd="0" presId="urn:microsoft.com/office/officeart/2005/8/layout/lProcess1"/>
    <dgm:cxn modelId="{CB3FE9C0-E230-441E-A99A-201B4DE0478A}" type="presOf" srcId="{8DE3C6DF-DC4B-4FDF-ABD4-72D17E8C76EB}" destId="{D31D8CA6-20B7-4889-A5B9-D4083C8F7A70}" srcOrd="0" destOrd="0" presId="urn:microsoft.com/office/officeart/2005/8/layout/lProcess1"/>
    <dgm:cxn modelId="{34712288-3705-4DD5-B78A-24DE96E0FDC1}" srcId="{70A4939F-352C-49A8-8493-95B5F39CCBE1}" destId="{1F62FC85-817C-4C57-B0ED-0AC819800E9B}" srcOrd="0" destOrd="0" parTransId="{65E0A5DC-2208-4104-8CAB-B93E4EDA8C96}" sibTransId="{B682BBF0-1C10-4FC8-89B7-7E9BF504FBCD}"/>
    <dgm:cxn modelId="{07A16747-47B2-4C2A-8A07-F69D62F3B4FA}" srcId="{1F62FC85-817C-4C57-B0ED-0AC819800E9B}" destId="{49D91E31-E9F7-4375-B1FC-2EE1E78AF988}" srcOrd="2" destOrd="0" parTransId="{2601E83F-9C5E-40FA-87FB-A222FFC5DE5D}" sibTransId="{3D31A6E4-8842-4F91-9FEA-BFEE8ADED742}"/>
    <dgm:cxn modelId="{0E4AA7F8-8735-45A9-8008-114DA6445CF1}" srcId="{1F62FC85-817C-4C57-B0ED-0AC819800E9B}" destId="{EAAC7992-514E-42C9-8456-1663791F9F41}" srcOrd="0" destOrd="0" parTransId="{88F0397A-6898-4A46-AD42-0550167ACE6B}" sibTransId="{051906C3-702A-49AA-86EC-BAEE499C6E17}"/>
    <dgm:cxn modelId="{B6826D97-5676-4056-9765-994B900444E4}" srcId="{70A4939F-352C-49A8-8493-95B5F39CCBE1}" destId="{0F423C4F-875F-4BC2-A9DC-E4E42836A17E}" srcOrd="2" destOrd="0" parTransId="{22EEA84C-C15E-4A2D-879A-C074E6D18D6A}" sibTransId="{C1CC8B98-EA97-4125-8FF6-E8EC8EF3C1C4}"/>
    <dgm:cxn modelId="{06BD2D29-F859-45CF-9ADA-7F2C525B742A}" type="presOf" srcId="{88F0397A-6898-4A46-AD42-0550167ACE6B}" destId="{BA39B558-E23F-48E8-9F2B-9BBC1F9ACCAB}" srcOrd="0" destOrd="0" presId="urn:microsoft.com/office/officeart/2005/8/layout/lProcess1"/>
    <dgm:cxn modelId="{6104465A-E90D-47D3-A66C-63DC06434089}" type="presOf" srcId="{C5D13073-D108-4C8C-8765-43287020FB35}" destId="{9D7C2FC0-F3DC-4DCC-9B36-C68E94D2C57C}" srcOrd="0" destOrd="0" presId="urn:microsoft.com/office/officeart/2005/8/layout/lProcess1"/>
    <dgm:cxn modelId="{FC136553-4C0B-46CC-915F-8CF6D8BDD6C8}" type="presOf" srcId="{B59B8EBE-811F-4DF8-860D-FA540B50A10C}" destId="{795B2B46-B7E7-4729-9A7C-87502573D34A}" srcOrd="0" destOrd="0" presId="urn:microsoft.com/office/officeart/2005/8/layout/lProcess1"/>
    <dgm:cxn modelId="{27A14069-C329-4B1B-A96A-6F5A2080EC24}" type="presParOf" srcId="{B5F2A1DC-3494-425B-B564-2A8653C590DD}" destId="{80B83772-28CC-475D-9C91-DEE0A9635E59}" srcOrd="0" destOrd="0" presId="urn:microsoft.com/office/officeart/2005/8/layout/lProcess1"/>
    <dgm:cxn modelId="{80C330B4-7E00-482C-9261-3BBFBD68F666}" type="presParOf" srcId="{80B83772-28CC-475D-9C91-DEE0A9635E59}" destId="{D253AC12-1E91-4BAA-9B25-07A271518AE4}" srcOrd="0" destOrd="0" presId="urn:microsoft.com/office/officeart/2005/8/layout/lProcess1"/>
    <dgm:cxn modelId="{E72D1936-994B-44F6-8D90-C779B620E882}" type="presParOf" srcId="{80B83772-28CC-475D-9C91-DEE0A9635E59}" destId="{BA39B558-E23F-48E8-9F2B-9BBC1F9ACCAB}" srcOrd="1" destOrd="0" presId="urn:microsoft.com/office/officeart/2005/8/layout/lProcess1"/>
    <dgm:cxn modelId="{F096F4AB-CE9D-4FAB-8ED8-68429A6A804F}" type="presParOf" srcId="{80B83772-28CC-475D-9C91-DEE0A9635E59}" destId="{748320A1-99AB-46B8-AAD5-6E3509EB3537}" srcOrd="2" destOrd="0" presId="urn:microsoft.com/office/officeart/2005/8/layout/lProcess1"/>
    <dgm:cxn modelId="{25096D60-5C21-47B9-936B-63E2CCC119F2}" type="presParOf" srcId="{80B83772-28CC-475D-9C91-DEE0A9635E59}" destId="{2249E3CA-5628-4DEB-A888-0917A92125C7}" srcOrd="3" destOrd="0" presId="urn:microsoft.com/office/officeart/2005/8/layout/lProcess1"/>
    <dgm:cxn modelId="{E586F061-F669-417B-82BC-1B3348792A56}" type="presParOf" srcId="{80B83772-28CC-475D-9C91-DEE0A9635E59}" destId="{35282A72-6FFB-4079-942C-DCE8937623C1}" srcOrd="4" destOrd="0" presId="urn:microsoft.com/office/officeart/2005/8/layout/lProcess1"/>
    <dgm:cxn modelId="{FC523D03-E491-4D58-8176-91582A4EB381}" type="presParOf" srcId="{80B83772-28CC-475D-9C91-DEE0A9635E59}" destId="{74CD4D58-B2E0-4605-85F9-E25BE9FF1E68}" srcOrd="5" destOrd="0" presId="urn:microsoft.com/office/officeart/2005/8/layout/lProcess1"/>
    <dgm:cxn modelId="{2D3756A4-67B3-4127-B9C3-B334DBFC6467}" type="presParOf" srcId="{80B83772-28CC-475D-9C91-DEE0A9635E59}" destId="{BF8775A6-3FFB-4442-AF9A-1B4727286CBD}" srcOrd="6" destOrd="0" presId="urn:microsoft.com/office/officeart/2005/8/layout/lProcess1"/>
    <dgm:cxn modelId="{7EBE7419-C8FA-4307-A2F9-3B8DDEB093F1}" type="presParOf" srcId="{B5F2A1DC-3494-425B-B564-2A8653C590DD}" destId="{ABDC9D12-0025-47F0-9EBE-E05146A82B83}" srcOrd="1" destOrd="0" presId="urn:microsoft.com/office/officeart/2005/8/layout/lProcess1"/>
    <dgm:cxn modelId="{EAFA6FEB-FCE9-443C-9E19-6CB803EE680C}" type="presParOf" srcId="{B5F2A1DC-3494-425B-B564-2A8653C590DD}" destId="{4B6B3F51-2055-432E-BFC5-8F9BF85D0879}" srcOrd="2" destOrd="0" presId="urn:microsoft.com/office/officeart/2005/8/layout/lProcess1"/>
    <dgm:cxn modelId="{2EC8E7E6-96E7-43BB-A710-25EBB77EB851}" type="presParOf" srcId="{4B6B3F51-2055-432E-BFC5-8F9BF85D0879}" destId="{05BE6E1B-15CF-4EDC-896A-61E5F864F08C}" srcOrd="0" destOrd="0" presId="urn:microsoft.com/office/officeart/2005/8/layout/lProcess1"/>
    <dgm:cxn modelId="{F2FFCAF0-85AB-43D6-81A1-A5BE5AD51BDB}" type="presParOf" srcId="{4B6B3F51-2055-432E-BFC5-8F9BF85D0879}" destId="{305931B5-3325-4CC8-BBF8-620F054AD273}" srcOrd="1" destOrd="0" presId="urn:microsoft.com/office/officeart/2005/8/layout/lProcess1"/>
    <dgm:cxn modelId="{B43A0609-60A8-4541-9CCA-22962FA5984E}" type="presParOf" srcId="{4B6B3F51-2055-432E-BFC5-8F9BF85D0879}" destId="{D31D8CA6-20B7-4889-A5B9-D4083C8F7A70}" srcOrd="2" destOrd="0" presId="urn:microsoft.com/office/officeart/2005/8/layout/lProcess1"/>
    <dgm:cxn modelId="{28DF348E-6677-4EFB-B46C-E3877AB08E1B}" type="presParOf" srcId="{4B6B3F51-2055-432E-BFC5-8F9BF85D0879}" destId="{2ECCE7A5-ACFA-4E1C-9FE8-571FB5E5DFF0}" srcOrd="3" destOrd="0" presId="urn:microsoft.com/office/officeart/2005/8/layout/lProcess1"/>
    <dgm:cxn modelId="{75161E7C-20A0-46B0-8278-9FCB129011BD}" type="presParOf" srcId="{4B6B3F51-2055-432E-BFC5-8F9BF85D0879}" destId="{9D7C2FC0-F3DC-4DCC-9B36-C68E94D2C57C}" srcOrd="4" destOrd="0" presId="urn:microsoft.com/office/officeart/2005/8/layout/lProcess1"/>
    <dgm:cxn modelId="{35D5BD1B-D689-4286-9E8C-5985BA08CBF2}" type="presParOf" srcId="{4B6B3F51-2055-432E-BFC5-8F9BF85D0879}" destId="{20D8A289-3852-4968-BAB9-F6910B735FE7}" srcOrd="5" destOrd="0" presId="urn:microsoft.com/office/officeart/2005/8/layout/lProcess1"/>
    <dgm:cxn modelId="{38306780-AB11-4691-B23E-0A318C973FD4}" type="presParOf" srcId="{4B6B3F51-2055-432E-BFC5-8F9BF85D0879}" destId="{795B2B46-B7E7-4729-9A7C-87502573D34A}" srcOrd="6" destOrd="0" presId="urn:microsoft.com/office/officeart/2005/8/layout/lProcess1"/>
    <dgm:cxn modelId="{DAED5B11-9C1A-4EF6-86E1-D2DFD35E1D47}" type="presParOf" srcId="{B5F2A1DC-3494-425B-B564-2A8653C590DD}" destId="{CB1BB712-5692-4A70-9031-DE7F3428EE82}" srcOrd="3" destOrd="0" presId="urn:microsoft.com/office/officeart/2005/8/layout/lProcess1"/>
    <dgm:cxn modelId="{3D6EDA1B-C54E-4532-AF98-67A3C8C4171E}" type="presParOf" srcId="{B5F2A1DC-3494-425B-B564-2A8653C590DD}" destId="{E4D5F54D-BABE-42D7-862B-B9912C45FB50}" srcOrd="4" destOrd="0" presId="urn:microsoft.com/office/officeart/2005/8/layout/lProcess1"/>
    <dgm:cxn modelId="{6FD3245B-D6E5-463E-BC0E-16621003BBCC}" type="presParOf" srcId="{E4D5F54D-BABE-42D7-862B-B9912C45FB50}" destId="{145AD98F-377B-4ECE-8F59-AB9EEAE7FA11}" srcOrd="0" destOrd="0" presId="urn:microsoft.com/office/officeart/2005/8/layout/lProcess1"/>
    <dgm:cxn modelId="{51C25CF3-C0B0-468A-BD81-3B2306B58BFE}" type="presParOf" srcId="{E4D5F54D-BABE-42D7-862B-B9912C45FB50}" destId="{F51248EE-8FE5-411B-BDE4-03302549B480}" srcOrd="1" destOrd="0" presId="urn:microsoft.com/office/officeart/2005/8/layout/lProcess1"/>
    <dgm:cxn modelId="{8E8444DD-C163-4F27-9261-17440001F29E}" type="presParOf" srcId="{E4D5F54D-BABE-42D7-862B-B9912C45FB50}" destId="{41F6EFBB-6304-4611-97F3-DBD1891BAEB3}" srcOrd="2" destOrd="0" presId="urn:microsoft.com/office/officeart/2005/8/layout/lProcess1"/>
  </dgm:cxnLst>
  <dgm:bg/>
  <dgm:whole/>
  <dgm:extLst>
    <a:ext uri="http://schemas.microsoft.com/office/drawing/2008/diagram">
      <dsp:dataModelExt xmlns:dsp="http://schemas.microsoft.com/office/drawing/2008/diagram" xmlns="" relId="rId4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3143C25-F0A7-40AF-9416-7573312C92C2}">
      <dsp:nvSpPr>
        <dsp:cNvPr id="0" name=""/>
        <dsp:cNvSpPr/>
      </dsp:nvSpPr>
      <dsp:spPr>
        <a:xfrm>
          <a:off x="0" y="9530"/>
          <a:ext cx="6200775" cy="0"/>
        </a:xfrm>
        <a:prstGeom prst="lin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52C044F-3AAA-40B1-B866-CA93B1B53271}">
      <dsp:nvSpPr>
        <dsp:cNvPr id="0" name=""/>
        <dsp:cNvSpPr/>
      </dsp:nvSpPr>
      <dsp:spPr>
        <a:xfrm>
          <a:off x="0" y="0"/>
          <a:ext cx="1466890" cy="10382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bg-BG" sz="1300" b="1" kern="1200"/>
            <a:t>График на сметоизвозването в община Чипровци</a:t>
          </a:r>
          <a:endParaRPr lang="en-US" sz="1300" b="1" kern="1200"/>
        </a:p>
      </dsp:txBody>
      <dsp:txXfrm>
        <a:off x="0" y="0"/>
        <a:ext cx="1466890" cy="1038225"/>
      </dsp:txXfrm>
    </dsp:sp>
    <dsp:sp modelId="{023E7650-62BF-4879-9A6D-005A0BEEB48C}">
      <dsp:nvSpPr>
        <dsp:cNvPr id="0" name=""/>
        <dsp:cNvSpPr/>
      </dsp:nvSpPr>
      <dsp:spPr>
        <a:xfrm>
          <a:off x="1555541" y="24130"/>
          <a:ext cx="4639439" cy="48261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rtl="0">
            <a:lnSpc>
              <a:spcPct val="90000"/>
            </a:lnSpc>
            <a:spcBef>
              <a:spcPct val="0"/>
            </a:spcBef>
            <a:spcAft>
              <a:spcPct val="35000"/>
            </a:spcAft>
          </a:pPr>
          <a:r>
            <a:rPr lang="bg-BG" sz="1300" kern="1200"/>
            <a:t>летен сезон гр. Чипровци – 7 дни, селата от общината – 10 дни</a:t>
          </a:r>
          <a:endParaRPr lang="en-US" sz="1300" kern="1200"/>
        </a:p>
      </dsp:txBody>
      <dsp:txXfrm>
        <a:off x="1555541" y="24130"/>
        <a:ext cx="4639439" cy="482612"/>
      </dsp:txXfrm>
    </dsp:sp>
    <dsp:sp modelId="{3EA7C221-4B46-4A7C-8D82-19263173729F}">
      <dsp:nvSpPr>
        <dsp:cNvPr id="0" name=""/>
        <dsp:cNvSpPr/>
      </dsp:nvSpPr>
      <dsp:spPr>
        <a:xfrm>
          <a:off x="1466890" y="506743"/>
          <a:ext cx="4728090"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6BFBE9A-45CB-4EFB-ABFC-8DE26A0C0254}">
      <dsp:nvSpPr>
        <dsp:cNvPr id="0" name=""/>
        <dsp:cNvSpPr/>
      </dsp:nvSpPr>
      <dsp:spPr>
        <a:xfrm>
          <a:off x="1555541" y="530873"/>
          <a:ext cx="4639439" cy="48261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bg-BG" sz="1300" kern="1200"/>
            <a:t>зимен сезон – гр. Чипровци – 10 дни, селата от общината – 14 дни</a:t>
          </a:r>
          <a:endParaRPr lang="en-US" sz="1300" kern="1200"/>
        </a:p>
      </dsp:txBody>
      <dsp:txXfrm>
        <a:off x="1555541" y="530873"/>
        <a:ext cx="4639439" cy="482612"/>
      </dsp:txXfrm>
    </dsp:sp>
    <dsp:sp modelId="{F618A437-99C9-48BC-941D-86E08FE640BA}">
      <dsp:nvSpPr>
        <dsp:cNvPr id="0" name=""/>
        <dsp:cNvSpPr/>
      </dsp:nvSpPr>
      <dsp:spPr>
        <a:xfrm>
          <a:off x="1466890" y="1013486"/>
          <a:ext cx="4728090"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31A5879-42A6-424E-A66F-B00E2647EFC4}">
      <dsp:nvSpPr>
        <dsp:cNvPr id="0" name=""/>
        <dsp:cNvSpPr/>
      </dsp:nvSpPr>
      <dsp:spPr>
        <a:xfrm>
          <a:off x="0" y="1300320"/>
          <a:ext cx="6779172" cy="6779172"/>
        </a:xfrm>
        <a:prstGeom prst="quadArrow">
          <a:avLst>
            <a:gd name="adj1" fmla="val 2000"/>
            <a:gd name="adj2" fmla="val 4000"/>
            <a:gd name="adj3" fmla="val 5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66F7317E-B35A-4357-88D5-8CDFA1492B31}">
      <dsp:nvSpPr>
        <dsp:cNvPr id="0" name=""/>
        <dsp:cNvSpPr/>
      </dsp:nvSpPr>
      <dsp:spPr>
        <a:xfrm>
          <a:off x="440646" y="1382347"/>
          <a:ext cx="2711668" cy="3302948"/>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bg-BG" sz="1400" b="1" kern="1200"/>
            <a:t>Силни страни</a:t>
          </a:r>
        </a:p>
        <a:p>
          <a:pPr lvl="0" algn="ctr" defTabSz="622300">
            <a:lnSpc>
              <a:spcPct val="90000"/>
            </a:lnSpc>
            <a:spcBef>
              <a:spcPct val="0"/>
            </a:spcBef>
            <a:spcAft>
              <a:spcPct val="35000"/>
            </a:spcAft>
          </a:pPr>
          <a:r>
            <a:rPr lang="bg-BG" sz="1200" kern="1200"/>
            <a:t>- налиниче на система за сметосъбиране и сметоизвозване на територията на всички населени места</a:t>
          </a:r>
        </a:p>
        <a:p>
          <a:pPr lvl="0" algn="ctr" defTabSz="622300">
            <a:lnSpc>
              <a:spcPct val="90000"/>
            </a:lnSpc>
            <a:spcBef>
              <a:spcPct val="0"/>
            </a:spcBef>
            <a:spcAft>
              <a:spcPct val="35000"/>
            </a:spcAft>
          </a:pPr>
          <a:r>
            <a:rPr lang="bg-BG" sz="1200" kern="1200"/>
            <a:t>- наличие на система за разделно събиране на отпадъци от опаковки</a:t>
          </a:r>
          <a:endParaRPr lang="en-US" sz="1200" kern="1200"/>
        </a:p>
        <a:p>
          <a:pPr lvl="0" algn="ctr" defTabSz="622300">
            <a:lnSpc>
              <a:spcPct val="90000"/>
            </a:lnSpc>
            <a:spcBef>
              <a:spcPct val="0"/>
            </a:spcBef>
            <a:spcAft>
              <a:spcPct val="35000"/>
            </a:spcAft>
          </a:pPr>
          <a:r>
            <a:rPr lang="en-US" sz="1200" kern="1200"/>
            <a:t>-</a:t>
          </a:r>
          <a:r>
            <a:rPr lang="bg-BG" sz="1200" kern="1200"/>
            <a:t>желание от страна на общинската администрация подобряване на управлението и оползотворяването на отпадъци</a:t>
          </a:r>
          <a:r>
            <a:rPr lang="en-US" sz="1200" kern="1200"/>
            <a:t> </a:t>
          </a:r>
          <a:r>
            <a:rPr lang="bg-BG" sz="1200" kern="1200"/>
            <a:t>те</a:t>
          </a:r>
        </a:p>
      </dsp:txBody>
      <dsp:txXfrm>
        <a:off x="440646" y="1382347"/>
        <a:ext cx="2711668" cy="3302948"/>
      </dsp:txXfrm>
    </dsp:sp>
    <dsp:sp modelId="{F1BF4C65-39BA-4456-8728-E7520886D21E}">
      <dsp:nvSpPr>
        <dsp:cNvPr id="0" name=""/>
        <dsp:cNvSpPr/>
      </dsp:nvSpPr>
      <dsp:spPr>
        <a:xfrm>
          <a:off x="3626857" y="1466314"/>
          <a:ext cx="2711668" cy="3135014"/>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bg-BG" sz="1400" b="1" kern="1200"/>
            <a:t>Възможности</a:t>
          </a:r>
        </a:p>
        <a:p>
          <a:pPr lvl="0" algn="ctr" defTabSz="622300">
            <a:lnSpc>
              <a:spcPct val="90000"/>
            </a:lnSpc>
            <a:spcBef>
              <a:spcPct val="0"/>
            </a:spcBef>
            <a:spcAft>
              <a:spcPct val="35000"/>
            </a:spcAft>
          </a:pPr>
          <a:r>
            <a:rPr lang="bg-BG" sz="1000" kern="1200"/>
            <a:t>-наличие на идеен проект за изграждане на компостираща площадка и реализиране на информационна кампания свързана с управлението на зелени отпадъци</a:t>
          </a:r>
        </a:p>
        <a:p>
          <a:pPr lvl="0" algn="ctr" defTabSz="622300">
            <a:lnSpc>
              <a:spcPct val="90000"/>
            </a:lnSpc>
            <a:spcBef>
              <a:spcPct val="0"/>
            </a:spcBef>
            <a:spcAft>
              <a:spcPct val="35000"/>
            </a:spcAft>
          </a:pPr>
          <a:r>
            <a:rPr lang="bg-BG" sz="1000" kern="1200"/>
            <a:t>- използване на финансови ресурси от национални и международни програми за финансиране за инфраструктурни и екологични проекти</a:t>
          </a:r>
        </a:p>
        <a:p>
          <a:pPr lvl="0" algn="ctr" defTabSz="622300">
            <a:lnSpc>
              <a:spcPct val="90000"/>
            </a:lnSpc>
            <a:spcBef>
              <a:spcPct val="0"/>
            </a:spcBef>
            <a:spcAft>
              <a:spcPct val="35000"/>
            </a:spcAft>
          </a:pPr>
          <a:r>
            <a:rPr lang="bg-BG" sz="1000" kern="1200"/>
            <a:t>- сътрудничество с местни, регионални и национални структури в сферата на опазването на околната среда и управлението на отпадъците</a:t>
          </a:r>
          <a:endParaRPr lang="en-US" sz="1000" kern="1200"/>
        </a:p>
      </dsp:txBody>
      <dsp:txXfrm>
        <a:off x="3626857" y="1466314"/>
        <a:ext cx="2711668" cy="3135014"/>
      </dsp:txXfrm>
    </dsp:sp>
    <dsp:sp modelId="{BACFAD74-3534-4C21-8431-6A7A81B03434}">
      <dsp:nvSpPr>
        <dsp:cNvPr id="0" name=""/>
        <dsp:cNvSpPr/>
      </dsp:nvSpPr>
      <dsp:spPr>
        <a:xfrm>
          <a:off x="440646" y="4745874"/>
          <a:ext cx="2711668" cy="2948316"/>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bg-BG" sz="1400" b="1" kern="1200"/>
            <a:t>Слаби страни</a:t>
          </a:r>
        </a:p>
        <a:p>
          <a:pPr lvl="0" algn="ctr" defTabSz="622300">
            <a:lnSpc>
              <a:spcPct val="90000"/>
            </a:lnSpc>
            <a:spcBef>
              <a:spcPct val="0"/>
            </a:spcBef>
            <a:spcAft>
              <a:spcPct val="35000"/>
            </a:spcAft>
          </a:pPr>
          <a:r>
            <a:rPr lang="bg-BG" sz="1100" kern="1200"/>
            <a:t>-малък процент разделно събирани отпадъци</a:t>
          </a:r>
        </a:p>
        <a:p>
          <a:pPr lvl="0" algn="ctr" defTabSz="622300">
            <a:lnSpc>
              <a:spcPct val="90000"/>
            </a:lnSpc>
            <a:spcBef>
              <a:spcPct val="0"/>
            </a:spcBef>
            <a:spcAft>
              <a:spcPct val="35000"/>
            </a:spcAft>
          </a:pPr>
          <a:r>
            <a:rPr lang="bg-BG" sz="1100" kern="1200"/>
            <a:t>- наличие на нерегламентирани сметища и слаб контрол</a:t>
          </a:r>
          <a:endParaRPr lang="en-US" sz="1100" kern="1200"/>
        </a:p>
        <a:p>
          <a:pPr lvl="0" algn="ctr" defTabSz="622300">
            <a:lnSpc>
              <a:spcPct val="90000"/>
            </a:lnSpc>
            <a:spcBef>
              <a:spcPct val="0"/>
            </a:spcBef>
            <a:spcAft>
              <a:spcPct val="35000"/>
            </a:spcAft>
          </a:pPr>
          <a:r>
            <a:rPr lang="en-US" sz="1100" kern="1200"/>
            <a:t>-</a:t>
          </a:r>
          <a:r>
            <a:rPr lang="bg-BG" sz="1100" kern="1200"/>
            <a:t>недостатъчно финансови средства в</a:t>
          </a:r>
          <a:r>
            <a:rPr lang="en-US" sz="1100" kern="1200"/>
            <a:t> </a:t>
          </a:r>
          <a:r>
            <a:rPr lang="bg-BG" sz="1100" kern="1200"/>
            <a:t>общинския бюджет и в населението</a:t>
          </a:r>
          <a:endParaRPr lang="en-US" sz="1100" kern="1200"/>
        </a:p>
        <a:p>
          <a:pPr lvl="0" algn="ctr" defTabSz="622300">
            <a:lnSpc>
              <a:spcPct val="90000"/>
            </a:lnSpc>
            <a:spcBef>
              <a:spcPct val="0"/>
            </a:spcBef>
            <a:spcAft>
              <a:spcPct val="35000"/>
            </a:spcAft>
          </a:pPr>
          <a:r>
            <a:rPr lang="bg-BG" sz="1100" kern="1200"/>
            <a:t>- слаба информираност на населението</a:t>
          </a:r>
          <a:endParaRPr lang="en-US" sz="1100" kern="1200"/>
        </a:p>
      </dsp:txBody>
      <dsp:txXfrm>
        <a:off x="440646" y="4745874"/>
        <a:ext cx="2711668" cy="2948316"/>
      </dsp:txXfrm>
    </dsp:sp>
    <dsp:sp modelId="{D3610026-D9A4-456B-847D-5E3CA74B69B5}">
      <dsp:nvSpPr>
        <dsp:cNvPr id="0" name=""/>
        <dsp:cNvSpPr/>
      </dsp:nvSpPr>
      <dsp:spPr>
        <a:xfrm>
          <a:off x="3626857" y="4761643"/>
          <a:ext cx="2711668" cy="2916779"/>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bg-BG" sz="1400" b="1" kern="1200"/>
            <a:t>Заплахи</a:t>
          </a:r>
          <a:endParaRPr lang="en-US" sz="1400" b="1" kern="1200"/>
        </a:p>
        <a:p>
          <a:pPr lvl="0" algn="ctr" defTabSz="622300">
            <a:lnSpc>
              <a:spcPct val="90000"/>
            </a:lnSpc>
            <a:spcBef>
              <a:spcPct val="0"/>
            </a:spcBef>
            <a:spcAft>
              <a:spcPct val="35000"/>
            </a:spcAft>
          </a:pPr>
          <a:r>
            <a:rPr lang="bg-BG" sz="1000" kern="1200"/>
            <a:t>-финансова необезпеченост на инвестиционни регионални проекти</a:t>
          </a:r>
        </a:p>
        <a:p>
          <a:pPr lvl="0" algn="ctr" defTabSz="622300">
            <a:lnSpc>
              <a:spcPct val="90000"/>
            </a:lnSpc>
            <a:spcBef>
              <a:spcPct val="0"/>
            </a:spcBef>
            <a:spcAft>
              <a:spcPct val="35000"/>
            </a:spcAft>
          </a:pPr>
          <a:r>
            <a:rPr lang="bg-BG" sz="1000" kern="1200"/>
            <a:t>-високи разходи по прилагане на екологичното законодателство </a:t>
          </a:r>
          <a:endParaRPr lang="en-US" sz="1000" kern="1200"/>
        </a:p>
        <a:p>
          <a:pPr lvl="0" algn="ctr" defTabSz="622300">
            <a:lnSpc>
              <a:spcPct val="90000"/>
            </a:lnSpc>
            <a:spcBef>
              <a:spcPct val="0"/>
            </a:spcBef>
            <a:spcAft>
              <a:spcPct val="35000"/>
            </a:spcAft>
          </a:pPr>
          <a:r>
            <a:rPr lang="en-US" sz="1000" kern="1200"/>
            <a:t>- </a:t>
          </a:r>
          <a:r>
            <a:rPr lang="bg-BG" sz="1000" kern="1200"/>
            <a:t>увеличен</a:t>
          </a:r>
          <a:r>
            <a:rPr lang="en-US" sz="1000" kern="1200"/>
            <a:t>a </a:t>
          </a:r>
          <a:r>
            <a:rPr lang="bg-BG" sz="1000" kern="1200"/>
            <a:t>употреба на опаковки и формиране на нерегламентирани сметища</a:t>
          </a:r>
        </a:p>
        <a:p>
          <a:pPr lvl="0" algn="ctr" defTabSz="622300">
            <a:lnSpc>
              <a:spcPct val="90000"/>
            </a:lnSpc>
            <a:spcBef>
              <a:spcPct val="0"/>
            </a:spcBef>
            <a:spcAft>
              <a:spcPct val="35000"/>
            </a:spcAft>
          </a:pPr>
          <a:r>
            <a:rPr lang="bg-BG" sz="1000" kern="1200"/>
            <a:t>- влощена демографска характеристика и липса на административен капацитет за изпълнение на политики свързани с опазване на околната среда и управлението на отпадъците</a:t>
          </a:r>
        </a:p>
        <a:p>
          <a:pPr lvl="0" algn="ctr" defTabSz="622300">
            <a:lnSpc>
              <a:spcPct val="90000"/>
            </a:lnSpc>
            <a:spcBef>
              <a:spcPct val="0"/>
            </a:spcBef>
            <a:spcAft>
              <a:spcPct val="35000"/>
            </a:spcAft>
          </a:pPr>
          <a:endParaRPr lang="bg-BG" sz="1000" kern="1200"/>
        </a:p>
        <a:p>
          <a:pPr lvl="0" algn="ctr" defTabSz="622300">
            <a:lnSpc>
              <a:spcPct val="90000"/>
            </a:lnSpc>
            <a:spcBef>
              <a:spcPct val="0"/>
            </a:spcBef>
            <a:spcAft>
              <a:spcPct val="35000"/>
            </a:spcAft>
          </a:pPr>
          <a:endParaRPr lang="en-US" sz="1000" kern="1200"/>
        </a:p>
      </dsp:txBody>
      <dsp:txXfrm>
        <a:off x="3626857" y="4761643"/>
        <a:ext cx="2711668" cy="2916779"/>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A334A07-6E1E-4CA3-B36A-CB13BEF184C5}">
      <dsp:nvSpPr>
        <dsp:cNvPr id="0" name=""/>
        <dsp:cNvSpPr/>
      </dsp:nvSpPr>
      <dsp:spPr>
        <a:xfrm>
          <a:off x="166226" y="902"/>
          <a:ext cx="1851710" cy="111102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bg-BG" sz="2000" b="1" kern="1200"/>
            <a:t>ЦЕЛИ: </a:t>
          </a:r>
          <a:endParaRPr lang="en-US" sz="2000" b="1" kern="1200"/>
        </a:p>
      </dsp:txBody>
      <dsp:txXfrm>
        <a:off x="166226" y="902"/>
        <a:ext cx="1851710" cy="1111026"/>
      </dsp:txXfrm>
    </dsp:sp>
    <dsp:sp modelId="{B5C734F6-CBA6-47E6-A0C3-A7CE7BD0B27C}">
      <dsp:nvSpPr>
        <dsp:cNvPr id="0" name=""/>
        <dsp:cNvSpPr/>
      </dsp:nvSpPr>
      <dsp:spPr>
        <a:xfrm>
          <a:off x="2203107" y="902"/>
          <a:ext cx="1851710" cy="111102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bg-BG" sz="1200" kern="1200"/>
            <a:t>1. Предотвратяване и намаляване образуването на отпадъци в общината</a:t>
          </a:r>
          <a:endParaRPr lang="en-US" sz="1200" kern="1200"/>
        </a:p>
      </dsp:txBody>
      <dsp:txXfrm>
        <a:off x="2203107" y="902"/>
        <a:ext cx="1851710" cy="1111026"/>
      </dsp:txXfrm>
    </dsp:sp>
    <dsp:sp modelId="{795626FC-2D22-48A0-ABA9-64CD8051FD62}">
      <dsp:nvSpPr>
        <dsp:cNvPr id="0" name=""/>
        <dsp:cNvSpPr/>
      </dsp:nvSpPr>
      <dsp:spPr>
        <a:xfrm>
          <a:off x="4239988" y="902"/>
          <a:ext cx="1851710" cy="111102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bg-BG" sz="1200" kern="1200"/>
            <a:t>2. Увеличаване количеството рециклирани и оползотворени отпадъци</a:t>
          </a:r>
          <a:endParaRPr lang="en-US" sz="1200" kern="1200"/>
        </a:p>
      </dsp:txBody>
      <dsp:txXfrm>
        <a:off x="4239988" y="902"/>
        <a:ext cx="1851710" cy="1111026"/>
      </dsp:txXfrm>
    </dsp:sp>
    <dsp:sp modelId="{607D97B0-F2F5-4305-B752-A6EE3AE8E3EA}">
      <dsp:nvSpPr>
        <dsp:cNvPr id="0" name=""/>
        <dsp:cNvSpPr/>
      </dsp:nvSpPr>
      <dsp:spPr>
        <a:xfrm>
          <a:off x="166226" y="1297099"/>
          <a:ext cx="1851710" cy="111102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bg-BG" sz="1200" kern="1200"/>
            <a:t>3. Подобряване организацията по управление на отпадъците в общината</a:t>
          </a:r>
          <a:endParaRPr lang="en-US" sz="1200" kern="1200"/>
        </a:p>
      </dsp:txBody>
      <dsp:txXfrm>
        <a:off x="166226" y="1297099"/>
        <a:ext cx="1851710" cy="1111026"/>
      </dsp:txXfrm>
    </dsp:sp>
    <dsp:sp modelId="{3C704F5B-84A8-47BA-8F2F-BA76C770CE42}">
      <dsp:nvSpPr>
        <dsp:cNvPr id="0" name=""/>
        <dsp:cNvSpPr/>
      </dsp:nvSpPr>
      <dsp:spPr>
        <a:xfrm>
          <a:off x="2203107" y="1297099"/>
          <a:ext cx="1851710" cy="111102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bg-BG" sz="1200" kern="1200"/>
            <a:t>4. Създаване на условия за третиране на биоразградими отпадъци </a:t>
          </a:r>
          <a:endParaRPr lang="en-US" sz="1200" kern="1200"/>
        </a:p>
      </dsp:txBody>
      <dsp:txXfrm>
        <a:off x="2203107" y="1297099"/>
        <a:ext cx="1851710" cy="1111026"/>
      </dsp:txXfrm>
    </dsp:sp>
    <dsp:sp modelId="{C39191C9-8F14-46B1-80DF-9962877398F2}">
      <dsp:nvSpPr>
        <dsp:cNvPr id="0" name=""/>
        <dsp:cNvSpPr/>
      </dsp:nvSpPr>
      <dsp:spPr>
        <a:xfrm>
          <a:off x="4239988" y="1297099"/>
          <a:ext cx="1851710" cy="111102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bg-BG" sz="1200" kern="1200"/>
            <a:t>4. Спазване на заложените в националното законодателство цели по отношение на отпадъците</a:t>
          </a:r>
          <a:endParaRPr lang="en-US" sz="1200" kern="1200"/>
        </a:p>
      </dsp:txBody>
      <dsp:txXfrm>
        <a:off x="4239988" y="1297099"/>
        <a:ext cx="1851710" cy="1111026"/>
      </dsp:txXfrm>
    </dsp:sp>
    <dsp:sp modelId="{18B00FEA-CABF-43F2-9827-11BC214BE5F0}">
      <dsp:nvSpPr>
        <dsp:cNvPr id="0" name=""/>
        <dsp:cNvSpPr/>
      </dsp:nvSpPr>
      <dsp:spPr>
        <a:xfrm>
          <a:off x="166226" y="2593296"/>
          <a:ext cx="1851710" cy="111102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bg-BG" sz="1200" kern="1200"/>
            <a:t>5. Предотвратяване и намаляване на риска от замърсявания с отпадъци</a:t>
          </a:r>
          <a:endParaRPr lang="en-US" sz="1200" kern="1200"/>
        </a:p>
      </dsp:txBody>
      <dsp:txXfrm>
        <a:off x="166226" y="2593296"/>
        <a:ext cx="1851710" cy="1111026"/>
      </dsp:txXfrm>
    </dsp:sp>
    <dsp:sp modelId="{D1A80AFB-A132-4C06-B8E5-170DE9A5DCE1}">
      <dsp:nvSpPr>
        <dsp:cNvPr id="0" name=""/>
        <dsp:cNvSpPr/>
      </dsp:nvSpPr>
      <dsp:spPr>
        <a:xfrm>
          <a:off x="2203107" y="2593296"/>
          <a:ext cx="1851710" cy="111102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bg-BG" sz="1200" kern="1200"/>
            <a:t>6. Укрепване на административния капацитет</a:t>
          </a:r>
          <a:endParaRPr lang="en-US" sz="1200" kern="1200"/>
        </a:p>
      </dsp:txBody>
      <dsp:txXfrm>
        <a:off x="2203107" y="2593296"/>
        <a:ext cx="1851710" cy="1111026"/>
      </dsp:txXfrm>
    </dsp:sp>
    <dsp:sp modelId="{0290838F-3ABC-4E19-A3A7-59BF992FA542}">
      <dsp:nvSpPr>
        <dsp:cNvPr id="0" name=""/>
        <dsp:cNvSpPr/>
      </dsp:nvSpPr>
      <dsp:spPr>
        <a:xfrm>
          <a:off x="4239988" y="2593296"/>
          <a:ext cx="1851710" cy="111102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bg-BG" sz="1200" kern="1200"/>
            <a:t>7. Информиране и участие на обществеността </a:t>
          </a:r>
          <a:endParaRPr lang="en-US" sz="1200" kern="1200"/>
        </a:p>
      </dsp:txBody>
      <dsp:txXfrm>
        <a:off x="4239988" y="2593296"/>
        <a:ext cx="1851710" cy="1111026"/>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16B7D35-48C7-4450-ADD2-771A76229F1E}">
      <dsp:nvSpPr>
        <dsp:cNvPr id="0" name=""/>
        <dsp:cNvSpPr/>
      </dsp:nvSpPr>
      <dsp:spPr>
        <a:xfrm>
          <a:off x="-2076247" y="-321591"/>
          <a:ext cx="2481508" cy="2481508"/>
        </a:xfrm>
        <a:prstGeom prst="blockArc">
          <a:avLst>
            <a:gd name="adj1" fmla="val 18900000"/>
            <a:gd name="adj2" fmla="val 2700000"/>
            <a:gd name="adj3" fmla="val 870"/>
          </a:avLst>
        </a:prstGeom>
        <a:noFill/>
        <a:ln w="12700" cap="flat" cmpd="sng" algn="ctr">
          <a:solidFill>
            <a:schemeClr val="accent6">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E031626-ACBD-401B-971B-1EE3166FC52E}">
      <dsp:nvSpPr>
        <dsp:cNvPr id="0" name=""/>
        <dsp:cNvSpPr/>
      </dsp:nvSpPr>
      <dsp:spPr>
        <a:xfrm>
          <a:off x="260494" y="183832"/>
          <a:ext cx="3110371" cy="367665"/>
        </a:xfrm>
        <a:prstGeom prst="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91834" tIns="25400" rIns="25400" bIns="25400" numCol="1" spcCol="1270" anchor="ctr" anchorCtr="0">
          <a:noAutofit/>
        </a:bodyPr>
        <a:lstStyle/>
        <a:p>
          <a:pPr lvl="0" algn="l" defTabSz="444500">
            <a:lnSpc>
              <a:spcPct val="90000"/>
            </a:lnSpc>
            <a:spcBef>
              <a:spcPct val="0"/>
            </a:spcBef>
            <a:spcAft>
              <a:spcPct val="35000"/>
            </a:spcAft>
          </a:pPr>
          <a:r>
            <a:rPr lang="bg-BG" sz="1000" b="1" kern="1200">
              <a:solidFill>
                <a:sysClr val="windowText" lastClr="000000"/>
              </a:solidFill>
            </a:rPr>
            <a:t>до 1 януари 2016 г. - най-малко 25 на сто от общото  тегло трябва да бъдат рециклирани</a:t>
          </a:r>
        </a:p>
      </dsp:txBody>
      <dsp:txXfrm>
        <a:off x="260494" y="183832"/>
        <a:ext cx="3110371" cy="367665"/>
      </dsp:txXfrm>
    </dsp:sp>
    <dsp:sp modelId="{862EDF2D-C434-4D1A-BD5B-057C6A8BA962}">
      <dsp:nvSpPr>
        <dsp:cNvPr id="0" name=""/>
        <dsp:cNvSpPr/>
      </dsp:nvSpPr>
      <dsp:spPr>
        <a:xfrm>
          <a:off x="30703" y="137874"/>
          <a:ext cx="459581" cy="459581"/>
        </a:xfrm>
        <a:prstGeom prst="ellipse">
          <a:avLst/>
        </a:prstGeom>
        <a:solidFill>
          <a:schemeClr val="lt1">
            <a:hueOff val="0"/>
            <a:satOff val="0"/>
            <a:lumOff val="0"/>
            <a:alphaOff val="0"/>
          </a:schemeClr>
        </a:solidFill>
        <a:ln w="6350" cap="flat" cmpd="sng" algn="ctr">
          <a:solidFill>
            <a:schemeClr val="accent5">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0E0EC7DD-8087-4251-8700-A33029D88801}">
      <dsp:nvSpPr>
        <dsp:cNvPr id="0" name=""/>
        <dsp:cNvSpPr/>
      </dsp:nvSpPr>
      <dsp:spPr>
        <a:xfrm>
          <a:off x="394140" y="735330"/>
          <a:ext cx="2976725" cy="367665"/>
        </a:xfrm>
        <a:prstGeom prst="rect">
          <a:avLst/>
        </a:prstGeom>
        <a:gradFill rotWithShape="0">
          <a:gsLst>
            <a:gs pos="0">
              <a:schemeClr val="accent5">
                <a:hueOff val="1063560"/>
                <a:satOff val="-11946"/>
                <a:lumOff val="-2549"/>
                <a:alphaOff val="0"/>
                <a:satMod val="103000"/>
                <a:lumMod val="102000"/>
                <a:tint val="94000"/>
              </a:schemeClr>
            </a:gs>
            <a:gs pos="50000">
              <a:schemeClr val="accent5">
                <a:hueOff val="1063560"/>
                <a:satOff val="-11946"/>
                <a:lumOff val="-2549"/>
                <a:alphaOff val="0"/>
                <a:satMod val="110000"/>
                <a:lumMod val="100000"/>
                <a:shade val="100000"/>
              </a:schemeClr>
            </a:gs>
            <a:gs pos="100000">
              <a:schemeClr val="accent5">
                <a:hueOff val="1063560"/>
                <a:satOff val="-11946"/>
                <a:lumOff val="-2549"/>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91834" tIns="25400" rIns="25400" bIns="25400" numCol="1" spcCol="1270" anchor="ctr" anchorCtr="0">
          <a:noAutofit/>
        </a:bodyPr>
        <a:lstStyle/>
        <a:p>
          <a:pPr lvl="0" algn="l" defTabSz="444500">
            <a:lnSpc>
              <a:spcPct val="90000"/>
            </a:lnSpc>
            <a:spcBef>
              <a:spcPct val="0"/>
            </a:spcBef>
            <a:spcAft>
              <a:spcPct val="35000"/>
            </a:spcAft>
          </a:pPr>
          <a:r>
            <a:rPr lang="bg-BG" sz="1000" b="1" kern="1200">
              <a:solidFill>
                <a:sysClr val="windowText" lastClr="000000"/>
              </a:solidFill>
            </a:rPr>
            <a:t>до 1 януари 2018 г. - най-малко 40 на сто от общото  тегло трябва да бъдат рециклирани</a:t>
          </a:r>
        </a:p>
      </dsp:txBody>
      <dsp:txXfrm>
        <a:off x="394140" y="735330"/>
        <a:ext cx="2976725" cy="367665"/>
      </dsp:txXfrm>
    </dsp:sp>
    <dsp:sp modelId="{EBE79E3D-A8F5-4202-AC95-E04B1D1B7585}">
      <dsp:nvSpPr>
        <dsp:cNvPr id="0" name=""/>
        <dsp:cNvSpPr/>
      </dsp:nvSpPr>
      <dsp:spPr>
        <a:xfrm>
          <a:off x="164349" y="689371"/>
          <a:ext cx="459581" cy="459581"/>
        </a:xfrm>
        <a:prstGeom prst="ellipse">
          <a:avLst/>
        </a:prstGeom>
        <a:solidFill>
          <a:schemeClr val="lt1">
            <a:hueOff val="0"/>
            <a:satOff val="0"/>
            <a:lumOff val="0"/>
            <a:alphaOff val="0"/>
          </a:schemeClr>
        </a:solidFill>
        <a:ln w="6350" cap="flat" cmpd="sng" algn="ctr">
          <a:solidFill>
            <a:schemeClr val="accent5">
              <a:hueOff val="1063560"/>
              <a:satOff val="-11946"/>
              <a:lumOff val="-2549"/>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78E27574-B252-41F8-84EE-809FD5E47079}">
      <dsp:nvSpPr>
        <dsp:cNvPr id="0" name=""/>
        <dsp:cNvSpPr/>
      </dsp:nvSpPr>
      <dsp:spPr>
        <a:xfrm>
          <a:off x="260494" y="1286827"/>
          <a:ext cx="3110371" cy="367665"/>
        </a:xfrm>
        <a:prstGeom prst="rect">
          <a:avLst/>
        </a:prstGeom>
        <a:gradFill rotWithShape="0">
          <a:gsLst>
            <a:gs pos="0">
              <a:schemeClr val="accent5">
                <a:hueOff val="2127120"/>
                <a:satOff val="-23891"/>
                <a:lumOff val="-5098"/>
                <a:alphaOff val="0"/>
                <a:satMod val="103000"/>
                <a:lumMod val="102000"/>
                <a:tint val="94000"/>
              </a:schemeClr>
            </a:gs>
            <a:gs pos="50000">
              <a:schemeClr val="accent5">
                <a:hueOff val="2127120"/>
                <a:satOff val="-23891"/>
                <a:lumOff val="-5098"/>
                <a:alphaOff val="0"/>
                <a:satMod val="110000"/>
                <a:lumMod val="100000"/>
                <a:shade val="100000"/>
              </a:schemeClr>
            </a:gs>
            <a:gs pos="100000">
              <a:schemeClr val="accent5">
                <a:hueOff val="2127120"/>
                <a:satOff val="-23891"/>
                <a:lumOff val="-5098"/>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91834" tIns="25400" rIns="25400" bIns="25400" numCol="1" spcCol="1270" anchor="ctr" anchorCtr="0">
          <a:noAutofit/>
        </a:bodyPr>
        <a:lstStyle/>
        <a:p>
          <a:pPr lvl="0" algn="l" defTabSz="444500">
            <a:lnSpc>
              <a:spcPct val="90000"/>
            </a:lnSpc>
            <a:spcBef>
              <a:spcPct val="0"/>
            </a:spcBef>
            <a:spcAft>
              <a:spcPct val="35000"/>
            </a:spcAft>
          </a:pPr>
          <a:r>
            <a:rPr lang="bg-BG" sz="1000" b="1" kern="1200">
              <a:solidFill>
                <a:sysClr val="windowText" lastClr="000000"/>
              </a:solidFill>
            </a:rPr>
            <a:t>до 1 януари 2020 г. - най-малко 50 на сто от общото  тегло трябва да бъдат рециклирани</a:t>
          </a:r>
        </a:p>
      </dsp:txBody>
      <dsp:txXfrm>
        <a:off x="260494" y="1286827"/>
        <a:ext cx="3110371" cy="367665"/>
      </dsp:txXfrm>
    </dsp:sp>
    <dsp:sp modelId="{A1D4F635-9D0C-4578-B7B6-7A05B57EFF60}">
      <dsp:nvSpPr>
        <dsp:cNvPr id="0" name=""/>
        <dsp:cNvSpPr/>
      </dsp:nvSpPr>
      <dsp:spPr>
        <a:xfrm>
          <a:off x="30703" y="1240869"/>
          <a:ext cx="459581" cy="459581"/>
        </a:xfrm>
        <a:prstGeom prst="ellipse">
          <a:avLst/>
        </a:prstGeom>
        <a:solidFill>
          <a:schemeClr val="lt1">
            <a:hueOff val="0"/>
            <a:satOff val="0"/>
            <a:lumOff val="0"/>
            <a:alphaOff val="0"/>
          </a:schemeClr>
        </a:solidFill>
        <a:ln w="6350" cap="flat" cmpd="sng" algn="ctr">
          <a:solidFill>
            <a:schemeClr val="accent5">
              <a:hueOff val="2127120"/>
              <a:satOff val="-23891"/>
              <a:lumOff val="-5098"/>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253AC12-1E91-4BAA-9B25-07A271518AE4}">
      <dsp:nvSpPr>
        <dsp:cNvPr id="0" name=""/>
        <dsp:cNvSpPr/>
      </dsp:nvSpPr>
      <dsp:spPr>
        <a:xfrm>
          <a:off x="2903" y="308402"/>
          <a:ext cx="1536987" cy="49158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bg-BG" sz="900" b="1" kern="1200">
              <a:latin typeface="Times New Roman" pitchFamily="18" charset="0"/>
              <a:cs typeface="Times New Roman" pitchFamily="18" charset="0"/>
            </a:rPr>
            <a:t>% разделно събрани и оползотворени отпадъци</a:t>
          </a:r>
        </a:p>
      </dsp:txBody>
      <dsp:txXfrm>
        <a:off x="2903" y="308402"/>
        <a:ext cx="1536987" cy="491580"/>
      </dsp:txXfrm>
    </dsp:sp>
    <dsp:sp modelId="{BA39B558-E23F-48E8-9F2B-9BBC1F9ACCAB}">
      <dsp:nvSpPr>
        <dsp:cNvPr id="0" name=""/>
        <dsp:cNvSpPr/>
      </dsp:nvSpPr>
      <dsp:spPr>
        <a:xfrm rot="5400000">
          <a:off x="744926" y="826454"/>
          <a:ext cx="52942" cy="52942"/>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48320A1-99AB-46B8-AAD5-6E3509EB3537}">
      <dsp:nvSpPr>
        <dsp:cNvPr id="0" name=""/>
        <dsp:cNvSpPr/>
      </dsp:nvSpPr>
      <dsp:spPr>
        <a:xfrm>
          <a:off x="166341" y="905868"/>
          <a:ext cx="1210112" cy="302528"/>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bg-BG" sz="1700" kern="1200"/>
            <a:t>25 %</a:t>
          </a:r>
        </a:p>
      </dsp:txBody>
      <dsp:txXfrm>
        <a:off x="166341" y="905868"/>
        <a:ext cx="1210112" cy="302528"/>
      </dsp:txXfrm>
    </dsp:sp>
    <dsp:sp modelId="{2249E3CA-5628-4DEB-A888-0917A92125C7}">
      <dsp:nvSpPr>
        <dsp:cNvPr id="0" name=""/>
        <dsp:cNvSpPr/>
      </dsp:nvSpPr>
      <dsp:spPr>
        <a:xfrm rot="5400000">
          <a:off x="744926" y="1234867"/>
          <a:ext cx="52942" cy="52942"/>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5282A72-6FFB-4079-942C-DCE8937623C1}">
      <dsp:nvSpPr>
        <dsp:cNvPr id="0" name=""/>
        <dsp:cNvSpPr/>
      </dsp:nvSpPr>
      <dsp:spPr>
        <a:xfrm>
          <a:off x="166341" y="1314281"/>
          <a:ext cx="1210112" cy="302528"/>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bg-BG" sz="1700" kern="1200"/>
            <a:t>50 %</a:t>
          </a:r>
        </a:p>
      </dsp:txBody>
      <dsp:txXfrm>
        <a:off x="166341" y="1314281"/>
        <a:ext cx="1210112" cy="302528"/>
      </dsp:txXfrm>
    </dsp:sp>
    <dsp:sp modelId="{74CD4D58-B2E0-4605-85F9-E25BE9FF1E68}">
      <dsp:nvSpPr>
        <dsp:cNvPr id="0" name=""/>
        <dsp:cNvSpPr/>
      </dsp:nvSpPr>
      <dsp:spPr>
        <a:xfrm rot="5400000">
          <a:off x="744926" y="1643280"/>
          <a:ext cx="52942" cy="52942"/>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F8775A6-3FFB-4442-AF9A-1B4727286CBD}">
      <dsp:nvSpPr>
        <dsp:cNvPr id="0" name=""/>
        <dsp:cNvSpPr/>
      </dsp:nvSpPr>
      <dsp:spPr>
        <a:xfrm>
          <a:off x="166341" y="1722694"/>
          <a:ext cx="1210112" cy="302528"/>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bg-BG" sz="1700" kern="1200"/>
            <a:t>70 %</a:t>
          </a:r>
        </a:p>
      </dsp:txBody>
      <dsp:txXfrm>
        <a:off x="166341" y="1722694"/>
        <a:ext cx="1210112" cy="302528"/>
      </dsp:txXfrm>
    </dsp:sp>
    <dsp:sp modelId="{05BE6E1B-15CF-4EDC-896A-61E5F864F08C}">
      <dsp:nvSpPr>
        <dsp:cNvPr id="0" name=""/>
        <dsp:cNvSpPr/>
      </dsp:nvSpPr>
      <dsp:spPr>
        <a:xfrm>
          <a:off x="1709307" y="308402"/>
          <a:ext cx="1210112" cy="43321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bg-BG" sz="900" b="1" kern="1200">
              <a:latin typeface="Times New Roman" pitchFamily="18" charset="0"/>
              <a:cs typeface="Times New Roman" pitchFamily="18" charset="0"/>
            </a:rPr>
            <a:t>... целева година</a:t>
          </a:r>
        </a:p>
      </dsp:txBody>
      <dsp:txXfrm>
        <a:off x="1709307" y="308402"/>
        <a:ext cx="1210112" cy="433217"/>
      </dsp:txXfrm>
    </dsp:sp>
    <dsp:sp modelId="{305931B5-3325-4CC8-BBF8-620F054AD273}">
      <dsp:nvSpPr>
        <dsp:cNvPr id="0" name=""/>
        <dsp:cNvSpPr/>
      </dsp:nvSpPr>
      <dsp:spPr>
        <a:xfrm rot="5400000">
          <a:off x="2287892" y="768091"/>
          <a:ext cx="52942" cy="52942"/>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31D8CA6-20B7-4889-A5B9-D4083C8F7A70}">
      <dsp:nvSpPr>
        <dsp:cNvPr id="0" name=""/>
        <dsp:cNvSpPr/>
      </dsp:nvSpPr>
      <dsp:spPr>
        <a:xfrm>
          <a:off x="1709307" y="847504"/>
          <a:ext cx="1210112" cy="302528"/>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bg-BG" sz="1700" kern="1200"/>
            <a:t>2016г.</a:t>
          </a:r>
        </a:p>
      </dsp:txBody>
      <dsp:txXfrm>
        <a:off x="1709307" y="847504"/>
        <a:ext cx="1210112" cy="302528"/>
      </dsp:txXfrm>
    </dsp:sp>
    <dsp:sp modelId="{2ECCE7A5-ACFA-4E1C-9FE8-571FB5E5DFF0}">
      <dsp:nvSpPr>
        <dsp:cNvPr id="0" name=""/>
        <dsp:cNvSpPr/>
      </dsp:nvSpPr>
      <dsp:spPr>
        <a:xfrm rot="5400000">
          <a:off x="2287892" y="1176503"/>
          <a:ext cx="52942" cy="52942"/>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D7C2FC0-F3DC-4DCC-9B36-C68E94D2C57C}">
      <dsp:nvSpPr>
        <dsp:cNvPr id="0" name=""/>
        <dsp:cNvSpPr/>
      </dsp:nvSpPr>
      <dsp:spPr>
        <a:xfrm>
          <a:off x="1709307" y="1255917"/>
          <a:ext cx="1210112" cy="302528"/>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bg-BG" sz="1700" kern="1200"/>
            <a:t>2020г.</a:t>
          </a:r>
        </a:p>
      </dsp:txBody>
      <dsp:txXfrm>
        <a:off x="1709307" y="1255917"/>
        <a:ext cx="1210112" cy="302528"/>
      </dsp:txXfrm>
    </dsp:sp>
    <dsp:sp modelId="{20D8A289-3852-4968-BAB9-F6910B735FE7}">
      <dsp:nvSpPr>
        <dsp:cNvPr id="0" name=""/>
        <dsp:cNvSpPr/>
      </dsp:nvSpPr>
      <dsp:spPr>
        <a:xfrm rot="5400000">
          <a:off x="2287892" y="1584916"/>
          <a:ext cx="52942" cy="52942"/>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95B2B46-B7E7-4729-9A7C-87502573D34A}">
      <dsp:nvSpPr>
        <dsp:cNvPr id="0" name=""/>
        <dsp:cNvSpPr/>
      </dsp:nvSpPr>
      <dsp:spPr>
        <a:xfrm>
          <a:off x="1709307" y="1664330"/>
          <a:ext cx="1210112" cy="302528"/>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bg-BG" sz="1700" kern="1200"/>
            <a:t>2025г.</a:t>
          </a:r>
        </a:p>
      </dsp:txBody>
      <dsp:txXfrm>
        <a:off x="1709307" y="1664330"/>
        <a:ext cx="1210112" cy="302528"/>
      </dsp:txXfrm>
    </dsp:sp>
    <dsp:sp modelId="{145AD98F-377B-4ECE-8F59-AB9EEAE7FA11}">
      <dsp:nvSpPr>
        <dsp:cNvPr id="0" name=""/>
        <dsp:cNvSpPr/>
      </dsp:nvSpPr>
      <dsp:spPr>
        <a:xfrm>
          <a:off x="3088835" y="308402"/>
          <a:ext cx="1213561" cy="51661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bg-BG" sz="900" b="1" kern="1200">
              <a:latin typeface="Times New Roman" pitchFamily="18" charset="0"/>
              <a:cs typeface="Times New Roman" pitchFamily="18" charset="0"/>
            </a:rPr>
            <a:t>... в сравнение с биоотпадъците, образувани през 2014г.</a:t>
          </a:r>
        </a:p>
      </dsp:txBody>
      <dsp:txXfrm>
        <a:off x="3088835" y="308402"/>
        <a:ext cx="1213561" cy="516618"/>
      </dsp:txXfrm>
    </dsp:sp>
    <dsp:sp modelId="{F51248EE-8FE5-411B-BDE4-03302549B480}">
      <dsp:nvSpPr>
        <dsp:cNvPr id="0" name=""/>
        <dsp:cNvSpPr/>
      </dsp:nvSpPr>
      <dsp:spPr>
        <a:xfrm rot="5379027">
          <a:off x="3610995" y="973069"/>
          <a:ext cx="174522" cy="52942"/>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1F6EFBB-6304-4611-97F3-DBD1891BAEB3}">
      <dsp:nvSpPr>
        <dsp:cNvPr id="0" name=""/>
        <dsp:cNvSpPr/>
      </dsp:nvSpPr>
      <dsp:spPr>
        <a:xfrm>
          <a:off x="3095187" y="1174059"/>
          <a:ext cx="1210112" cy="302528"/>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bg-BG" sz="1700" kern="1200"/>
            <a:t>2014г. </a:t>
          </a:r>
        </a:p>
      </dsp:txBody>
      <dsp:txXfrm>
        <a:off x="3095187" y="1174059"/>
        <a:ext cx="1210112" cy="302528"/>
      </dsp:txXfrm>
    </dsp:sp>
  </dsp:spTree>
</dsp:drawing>
</file>

<file path=word/diagrams/layout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layout3.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5.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DE99F-5B65-4DE0-8698-5851649B4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51</Pages>
  <Words>13238</Words>
  <Characters>75457</Characters>
  <Application>Microsoft Office Word</Application>
  <DocSecurity>0</DocSecurity>
  <Lines>628</Lines>
  <Paragraphs>177</Paragraphs>
  <ScaleCrop>false</ScaleCrop>
  <HeadingPairs>
    <vt:vector size="2" baseType="variant">
      <vt:variant>
        <vt:lpstr>Title</vt:lpstr>
      </vt:variant>
      <vt:variant>
        <vt:i4>1</vt:i4>
      </vt:variant>
    </vt:vector>
  </HeadingPairs>
  <TitlesOfParts>
    <vt:vector size="1" baseType="lpstr">
      <vt:lpstr>Общинска програма за управление на ОТПАДЪЦИТЕ на община чипровци за периода 2015-2020г.</vt:lpstr>
    </vt:vector>
  </TitlesOfParts>
  <Company>Hewlett Packard</Company>
  <LinksUpToDate>false</LinksUpToDate>
  <CharactersWithSpaces>88518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Общинска програма за управление на ОТПАДЪЦИТЕ на община чипровци за периода 2015-2020г.</dc:title>
  <dc:subject/>
  <dc:creator>Tomova, Katrin (Environment - ECC)</dc:creator>
  <cp:keywords/>
  <dc:description/>
  <cp:lastModifiedBy>user</cp:lastModifiedBy>
  <cp:revision>44</cp:revision>
  <dcterms:created xsi:type="dcterms:W3CDTF">2015-09-28T15:09:00Z</dcterms:created>
  <dcterms:modified xsi:type="dcterms:W3CDTF">2015-12-03T09:44:00Z</dcterms:modified>
</cp:coreProperties>
</file>